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4"/>
        <w:tblpPr w:leftFromText="180" w:rightFromText="180" w:vertAnchor="page" w:horzAnchor="margin" w:tblpXSpec="center" w:tblpY="1971"/>
        <w:tblW w:w="10019" w:type="dxa"/>
        <w:jc w:val="center"/>
        <w:tblLayout w:type="autofit"/>
        <w:tblCellMar>
          <w:top w:w="0" w:type="dxa"/>
          <w:left w:w="108" w:type="dxa"/>
          <w:bottom w:w="0" w:type="dxa"/>
          <w:right w:w="108" w:type="dxa"/>
        </w:tblCellMar>
      </w:tblPr>
      <w:tblGrid>
        <w:gridCol w:w="7934"/>
        <w:gridCol w:w="1221"/>
        <w:gridCol w:w="864"/>
      </w:tblGrid>
      <w:tr>
        <w:trPr>
          <w:cantSplit/>
          <w:trHeight w:val="3010" w:hRule="atLeast"/>
          <w:jc w:val="center"/>
        </w:trPr>
        <w:tc>
          <w:tcPr>
            <w:tcW w:w="7934" w:type="dxa"/>
            <w:vAlign w:val="center"/>
          </w:tcPr>
          <w:p>
            <w:pPr>
              <w:spacing w:line="860" w:lineRule="exact"/>
              <w:jc w:val="distribute"/>
              <w:rPr>
                <w:rFonts w:ascii="方正小标宋简体" w:eastAsia="方正小标宋简体"/>
                <w:b/>
                <w:bCs/>
                <w:color w:val="FFFFFF" w:themeColor="background1"/>
                <w:spacing w:val="-2"/>
                <w:w w:val="90"/>
                <w:sz w:val="70"/>
                <w:szCs w:val="70"/>
              </w:rPr>
            </w:pPr>
            <w:r>
              <w:rPr>
                <w:rFonts w:hint="eastAsia" w:ascii="方正小标宋简体" w:eastAsia="方正小标宋简体"/>
                <w:b/>
                <w:bCs/>
                <w:color w:val="FFFFFF" w:themeColor="background1"/>
                <w:spacing w:val="-2"/>
                <w:w w:val="90"/>
                <w:sz w:val="70"/>
                <w:szCs w:val="70"/>
              </w:rPr>
              <w:t>河池市农业农村局</w:t>
            </w:r>
          </w:p>
          <w:p>
            <w:pPr>
              <w:spacing w:line="860" w:lineRule="exact"/>
              <w:jc w:val="distribute"/>
              <w:rPr>
                <w:rFonts w:ascii="方正小标宋简体" w:eastAsia="方正小标宋简体"/>
                <w:b/>
                <w:bCs/>
                <w:color w:val="FFFFFF" w:themeColor="background1"/>
                <w:spacing w:val="-2"/>
                <w:w w:val="90"/>
                <w:sz w:val="70"/>
                <w:szCs w:val="70"/>
              </w:rPr>
            </w:pPr>
            <w:r>
              <w:rPr>
                <w:rFonts w:hint="eastAsia" w:ascii="方正小标宋简体" w:eastAsia="方正小标宋简体"/>
                <w:b/>
                <w:bCs/>
                <w:color w:val="FFFFFF" w:themeColor="background1"/>
                <w:spacing w:val="-2"/>
                <w:w w:val="90"/>
                <w:sz w:val="70"/>
                <w:szCs w:val="70"/>
              </w:rPr>
              <w:t>河池市发展改革委员会</w:t>
            </w:r>
          </w:p>
          <w:p>
            <w:pPr>
              <w:spacing w:line="860" w:lineRule="exact"/>
              <w:jc w:val="distribute"/>
              <w:rPr>
                <w:rFonts w:ascii="方正小标宋简体" w:eastAsia="方正小标宋简体"/>
                <w:b/>
                <w:bCs/>
                <w:color w:val="FFFFFF" w:themeColor="background1"/>
                <w:spacing w:val="-2"/>
                <w:w w:val="90"/>
                <w:sz w:val="70"/>
                <w:szCs w:val="70"/>
              </w:rPr>
            </w:pPr>
            <w:r>
              <w:rPr>
                <w:rFonts w:hint="eastAsia" w:ascii="方正小标宋简体" w:eastAsia="方正小标宋简体"/>
                <w:b/>
                <w:bCs/>
                <w:color w:val="FFFFFF" w:themeColor="background1"/>
                <w:spacing w:val="-2"/>
                <w:w w:val="90"/>
                <w:sz w:val="70"/>
                <w:szCs w:val="70"/>
              </w:rPr>
              <w:t>河池市科技局</w:t>
            </w:r>
          </w:p>
          <w:p>
            <w:pPr>
              <w:spacing w:line="860" w:lineRule="exact"/>
              <w:jc w:val="distribute"/>
              <w:rPr>
                <w:rFonts w:ascii="方正小标宋简体" w:eastAsia="方正小标宋简体"/>
                <w:b/>
                <w:bCs/>
                <w:color w:val="FFFFFF" w:themeColor="background1"/>
                <w:spacing w:val="-2"/>
                <w:w w:val="90"/>
                <w:sz w:val="70"/>
                <w:szCs w:val="70"/>
              </w:rPr>
            </w:pPr>
            <w:r>
              <w:rPr>
                <w:rFonts w:hint="eastAsia" w:ascii="方正小标宋简体" w:eastAsia="方正小标宋简体"/>
                <w:b/>
                <w:bCs/>
                <w:color w:val="FFFFFF" w:themeColor="background1"/>
                <w:spacing w:val="-2"/>
                <w:w w:val="90"/>
                <w:sz w:val="70"/>
                <w:szCs w:val="70"/>
              </w:rPr>
              <w:t>河池市财政局</w:t>
            </w:r>
          </w:p>
          <w:p>
            <w:pPr>
              <w:spacing w:line="860" w:lineRule="exact"/>
              <w:jc w:val="distribute"/>
              <w:rPr>
                <w:rFonts w:ascii="方正小标宋简体" w:eastAsia="方正小标宋简体"/>
                <w:b/>
                <w:bCs/>
                <w:color w:val="FFFFFF" w:themeColor="background1"/>
                <w:spacing w:val="-2"/>
                <w:w w:val="90"/>
                <w:sz w:val="70"/>
                <w:szCs w:val="70"/>
              </w:rPr>
            </w:pPr>
            <w:r>
              <w:rPr>
                <w:rFonts w:hint="eastAsia" w:ascii="方正小标宋简体" w:eastAsia="方正小标宋简体"/>
                <w:b/>
                <w:bCs/>
                <w:color w:val="FFFFFF" w:themeColor="background1"/>
                <w:spacing w:val="-2"/>
                <w:w w:val="90"/>
                <w:sz w:val="70"/>
                <w:szCs w:val="70"/>
              </w:rPr>
              <w:t>河池市自然资源局</w:t>
            </w:r>
          </w:p>
          <w:p>
            <w:pPr>
              <w:spacing w:line="860" w:lineRule="exact"/>
              <w:jc w:val="distribute"/>
              <w:rPr>
                <w:rFonts w:ascii="方正小标宋简体" w:eastAsia="方正小标宋简体"/>
                <w:b/>
                <w:bCs/>
                <w:color w:val="FFFFFF" w:themeColor="background1"/>
                <w:spacing w:val="-2"/>
                <w:w w:val="90"/>
                <w:sz w:val="70"/>
                <w:szCs w:val="70"/>
              </w:rPr>
            </w:pPr>
            <w:r>
              <w:rPr>
                <w:rFonts w:hint="eastAsia" w:ascii="方正小标宋简体" w:eastAsia="方正小标宋简体"/>
                <w:b/>
                <w:bCs/>
                <w:color w:val="FFFFFF" w:themeColor="background1"/>
                <w:spacing w:val="-2"/>
                <w:w w:val="90"/>
                <w:sz w:val="70"/>
                <w:szCs w:val="70"/>
              </w:rPr>
              <w:t>河池市生态环境局</w:t>
            </w:r>
          </w:p>
          <w:p>
            <w:pPr>
              <w:spacing w:line="860" w:lineRule="exact"/>
              <w:jc w:val="distribute"/>
              <w:rPr>
                <w:rFonts w:ascii="方正小标宋简体" w:eastAsia="方正小标宋简体"/>
                <w:b/>
                <w:bCs/>
                <w:color w:val="FFFFFF" w:themeColor="background1"/>
                <w:spacing w:val="-2"/>
                <w:w w:val="90"/>
                <w:sz w:val="70"/>
                <w:szCs w:val="70"/>
              </w:rPr>
            </w:pPr>
            <w:r>
              <w:rPr>
                <w:rFonts w:hint="eastAsia" w:ascii="方正小标宋简体" w:eastAsia="方正小标宋简体"/>
                <w:b/>
                <w:bCs/>
                <w:color w:val="FFFFFF" w:themeColor="background1"/>
                <w:spacing w:val="-2"/>
                <w:w w:val="90"/>
                <w:sz w:val="70"/>
                <w:szCs w:val="70"/>
              </w:rPr>
              <w:t>河池市水利局</w:t>
            </w:r>
          </w:p>
          <w:p>
            <w:pPr>
              <w:spacing w:line="860" w:lineRule="exact"/>
              <w:jc w:val="distribute"/>
              <w:rPr>
                <w:rFonts w:ascii="方正小标宋简体" w:eastAsia="方正小标宋简体"/>
                <w:b/>
                <w:bCs/>
                <w:color w:val="FFFFFF" w:themeColor="background1"/>
                <w:spacing w:val="-2"/>
                <w:w w:val="90"/>
                <w:sz w:val="70"/>
                <w:szCs w:val="70"/>
              </w:rPr>
            </w:pPr>
            <w:r>
              <w:rPr>
                <w:rFonts w:hint="eastAsia" w:ascii="方正小标宋简体" w:eastAsia="方正小标宋简体"/>
                <w:b/>
                <w:bCs/>
                <w:color w:val="FFFFFF" w:themeColor="background1"/>
                <w:spacing w:val="-2"/>
                <w:w w:val="90"/>
                <w:sz w:val="70"/>
                <w:szCs w:val="70"/>
              </w:rPr>
              <w:t>河池市林业局</w:t>
            </w:r>
          </w:p>
          <w:p>
            <w:pPr>
              <w:spacing w:line="860" w:lineRule="exact"/>
              <w:jc w:val="distribute"/>
              <w:rPr>
                <w:rFonts w:ascii="方正小标宋简体" w:eastAsia="方正小标宋简体"/>
                <w:b/>
                <w:bCs/>
                <w:color w:val="FF0000"/>
                <w:spacing w:val="-2"/>
                <w:w w:val="85"/>
                <w:sz w:val="70"/>
                <w:szCs w:val="70"/>
              </w:rPr>
            </w:pPr>
            <w:r>
              <w:rPr>
                <w:rFonts w:hint="eastAsia" w:ascii="方正小标宋简体" w:eastAsia="方正小标宋简体"/>
                <w:b/>
                <w:bCs/>
                <w:color w:val="FFFFFF" w:themeColor="background1"/>
                <w:spacing w:val="-2"/>
                <w:w w:val="85"/>
                <w:sz w:val="70"/>
                <w:szCs w:val="70"/>
              </w:rPr>
              <w:t>河池市农业机械化服务中心</w:t>
            </w:r>
          </w:p>
          <w:p>
            <w:pPr>
              <w:spacing w:line="400" w:lineRule="exact"/>
              <w:jc w:val="center"/>
              <w:rPr>
                <w:rFonts w:ascii="楷体_GB2312" w:hAnsi="Calibri" w:eastAsia="楷体_GB2312"/>
                <w:b/>
                <w:sz w:val="32"/>
                <w:szCs w:val="32"/>
              </w:rPr>
            </w:pPr>
          </w:p>
          <w:p>
            <w:pPr>
              <w:spacing w:line="800" w:lineRule="exact"/>
              <w:jc w:val="center"/>
              <w:rPr>
                <w:rFonts w:ascii="方正小标宋简体" w:eastAsia="仿宋_GB2312"/>
                <w:b/>
                <w:bCs/>
                <w:color w:val="FF0000"/>
                <w:spacing w:val="-2"/>
                <w:sz w:val="84"/>
                <w:szCs w:val="84"/>
              </w:rPr>
            </w:pPr>
            <w:r>
              <w:rPr>
                <w:rFonts w:eastAsia="仿宋_GB2312"/>
                <w:sz w:val="32"/>
                <w:szCs w:val="32"/>
              </w:rPr>
              <w:t>河农局发〔2021〕</w:t>
            </w:r>
            <w:r>
              <w:rPr>
                <w:rFonts w:hint="eastAsia" w:eastAsia="仿宋_GB2312"/>
                <w:sz w:val="32"/>
                <w:szCs w:val="32"/>
              </w:rPr>
              <w:t>23</w:t>
            </w:r>
            <w:r>
              <w:rPr>
                <w:rFonts w:eastAsia="仿宋_GB2312"/>
                <w:sz w:val="32"/>
                <w:szCs w:val="32"/>
              </w:rPr>
              <w:t>号</w:t>
            </w:r>
          </w:p>
        </w:tc>
        <w:tc>
          <w:tcPr>
            <w:tcW w:w="2085" w:type="dxa"/>
            <w:gridSpan w:val="2"/>
            <w:vAlign w:val="center"/>
          </w:tcPr>
          <w:p>
            <w:pPr>
              <w:tabs>
                <w:tab w:val="left" w:pos="420"/>
                <w:tab w:val="left" w:pos="1470"/>
              </w:tabs>
              <w:spacing w:line="900" w:lineRule="exact"/>
              <w:ind w:left="696" w:right="-286" w:rightChars="-136" w:hanging="692" w:hangingChars="110"/>
              <w:jc w:val="center"/>
              <w:rPr>
                <w:rFonts w:ascii="方正小标宋简体" w:eastAsia="方正小标宋简体"/>
                <w:b/>
                <w:color w:val="FFFFFF" w:themeColor="background1"/>
                <w:sz w:val="96"/>
                <w:szCs w:val="96"/>
              </w:rPr>
            </w:pPr>
            <w:r>
              <w:rPr>
                <w:rFonts w:hint="eastAsia" w:ascii="方正小标宋简体" w:eastAsia="方正小标宋简体"/>
                <w:b/>
                <w:bCs/>
                <w:color w:val="FFFFFF" w:themeColor="background1"/>
                <w:spacing w:val="-2"/>
                <w:w w:val="90"/>
                <w:sz w:val="70"/>
                <w:szCs w:val="70"/>
              </w:rPr>
              <w:t>文件</w:t>
            </w:r>
          </w:p>
        </w:tc>
      </w:tr>
      <w:tr>
        <w:tblPrEx>
          <w:tblCellMar>
            <w:top w:w="0" w:type="dxa"/>
            <w:left w:w="108" w:type="dxa"/>
            <w:bottom w:w="0" w:type="dxa"/>
            <w:right w:w="108" w:type="dxa"/>
          </w:tblCellMar>
        </w:tblPrEx>
        <w:trPr>
          <w:gridAfter w:val="1"/>
          <w:wAfter w:w="864" w:type="dxa"/>
          <w:cantSplit/>
          <w:trHeight w:val="90" w:hRule="atLeast"/>
          <w:jc w:val="center"/>
        </w:trPr>
        <w:tc>
          <w:tcPr>
            <w:tcW w:w="9155" w:type="dxa"/>
            <w:gridSpan w:val="2"/>
            <w:vAlign w:val="center"/>
          </w:tcPr>
          <w:p>
            <w:pPr>
              <w:spacing w:line="200" w:lineRule="exact"/>
              <w:rPr>
                <w:rFonts w:ascii="楷体_GB2312" w:eastAsia="仿宋_GB2312"/>
              </w:rPr>
            </w:pPr>
          </w:p>
        </w:tc>
      </w:tr>
    </w:tbl>
    <w:p>
      <w:pPr>
        <w:widowControl/>
        <w:snapToGrid w:val="0"/>
        <w:spacing w:line="520" w:lineRule="exact"/>
        <w:jc w:val="center"/>
        <w:rPr>
          <w:rFonts w:eastAsia="方正小标宋简体"/>
          <w:bCs/>
          <w:kern w:val="0"/>
          <w:sz w:val="44"/>
          <w:szCs w:val="44"/>
        </w:rPr>
      </w:pPr>
    </w:p>
    <w:p>
      <w:pPr>
        <w:spacing w:line="520" w:lineRule="exact"/>
        <w:ind w:right="-105" w:rightChars="-50"/>
        <w:jc w:val="center"/>
        <w:rPr>
          <w:rFonts w:ascii="方正小标宋简体" w:eastAsia="方正小标宋简体"/>
          <w:sz w:val="44"/>
          <w:szCs w:val="44"/>
        </w:rPr>
      </w:pPr>
      <w:r>
        <w:rPr>
          <w:rFonts w:hint="eastAsia" w:ascii="方正小标宋简体" w:hAnsi="方正小标宋简体" w:eastAsia="方正小标宋简体" w:cs="方正小标宋简体"/>
          <w:sz w:val="44"/>
          <w:szCs w:val="44"/>
        </w:rPr>
        <w:t>河池市农业农村局等部门</w:t>
      </w:r>
      <w:r>
        <w:rPr>
          <w:rFonts w:hint="eastAsia" w:ascii="方正小标宋简体" w:eastAsia="方正小标宋简体"/>
          <w:sz w:val="44"/>
          <w:szCs w:val="44"/>
        </w:rPr>
        <w:t>关于印发《河池市</w:t>
      </w:r>
    </w:p>
    <w:p>
      <w:pPr>
        <w:spacing w:line="520" w:lineRule="exact"/>
        <w:ind w:right="-105" w:rightChars="-50"/>
        <w:jc w:val="center"/>
        <w:rPr>
          <w:rFonts w:ascii="方正小标宋简体" w:eastAsia="方正小标宋简体"/>
          <w:sz w:val="44"/>
          <w:szCs w:val="44"/>
        </w:rPr>
      </w:pPr>
      <w:r>
        <w:rPr>
          <w:rFonts w:hint="eastAsia" w:ascii="方正小标宋简体" w:eastAsia="方正小标宋简体"/>
          <w:sz w:val="44"/>
          <w:szCs w:val="44"/>
        </w:rPr>
        <w:t>农业可持续发展规划（2021-2030年）》的</w:t>
      </w:r>
    </w:p>
    <w:p>
      <w:pPr>
        <w:spacing w:line="520" w:lineRule="exact"/>
        <w:ind w:right="-105" w:rightChars="-50"/>
        <w:jc w:val="center"/>
        <w:rPr>
          <w:rFonts w:ascii="方正小标宋简体" w:eastAsia="方正小标宋简体"/>
          <w:sz w:val="44"/>
          <w:szCs w:val="44"/>
        </w:rPr>
      </w:pPr>
      <w:r>
        <w:rPr>
          <w:rFonts w:hint="eastAsia" w:ascii="方正小标宋简体" w:eastAsia="方正小标宋简体"/>
          <w:sz w:val="44"/>
          <w:szCs w:val="44"/>
        </w:rPr>
        <w:t>通知</w:t>
      </w:r>
    </w:p>
    <w:p>
      <w:pPr>
        <w:spacing w:line="560" w:lineRule="exact"/>
        <w:rPr>
          <w:rFonts w:ascii="仿宋_GB2312" w:eastAsia="仿宋_GB2312"/>
          <w:sz w:val="32"/>
          <w:szCs w:val="32"/>
        </w:rPr>
      </w:pPr>
    </w:p>
    <w:p>
      <w:pPr>
        <w:spacing w:line="560" w:lineRule="exact"/>
        <w:rPr>
          <w:rFonts w:eastAsia="仿宋_GB2312"/>
          <w:sz w:val="32"/>
          <w:szCs w:val="32"/>
        </w:rPr>
      </w:pPr>
      <w:r>
        <w:rPr>
          <w:rFonts w:eastAsia="仿宋_GB2312"/>
          <w:sz w:val="32"/>
          <w:szCs w:val="32"/>
        </w:rPr>
        <w:t>各县（区）人民政府、市直各有关单位：</w:t>
      </w:r>
    </w:p>
    <w:p>
      <w:pPr>
        <w:spacing w:line="560" w:lineRule="exact"/>
        <w:ind w:firstLine="640" w:firstLineChars="200"/>
        <w:rPr>
          <w:rFonts w:eastAsia="仿宋_GB2312"/>
          <w:sz w:val="32"/>
          <w:szCs w:val="32"/>
        </w:rPr>
      </w:pPr>
      <w:r>
        <w:rPr>
          <w:rFonts w:eastAsia="仿宋_GB2312"/>
          <w:sz w:val="32"/>
          <w:szCs w:val="32"/>
        </w:rPr>
        <w:t>根据市人民政府的工作部署，</w:t>
      </w:r>
      <w:r>
        <w:rPr>
          <w:rFonts w:hint="eastAsia" w:eastAsia="仿宋_GB2312"/>
          <w:sz w:val="32"/>
          <w:szCs w:val="32"/>
        </w:rPr>
        <w:t>按照</w:t>
      </w:r>
      <w:r>
        <w:rPr>
          <w:rFonts w:eastAsia="仿宋_GB2312"/>
          <w:sz w:val="32"/>
          <w:szCs w:val="32"/>
        </w:rPr>
        <w:t>《关于印发〈全国农业可持续发展规划（2015－2030年）〉的通知》（农计发〔2015〕145号）、</w:t>
      </w:r>
      <w:r>
        <w:rPr>
          <w:rFonts w:eastAsia="仿宋_GB2312"/>
          <w:color w:val="000000" w:themeColor="text1"/>
          <w:sz w:val="32"/>
          <w:szCs w:val="32"/>
        </w:rPr>
        <w:t>《</w:t>
      </w:r>
      <w:r>
        <w:rPr>
          <w:rFonts w:eastAsia="仿宋_GB2312"/>
          <w:spacing w:val="-10"/>
          <w:sz w:val="32"/>
          <w:szCs w:val="32"/>
        </w:rPr>
        <w:t>关于印发广西农业可持续发展规划（2016—2030年）</w:t>
      </w:r>
      <w:r>
        <w:rPr>
          <w:rFonts w:eastAsia="仿宋_GB2312"/>
          <w:sz w:val="32"/>
          <w:szCs w:val="32"/>
        </w:rPr>
        <w:t>的通知》（桂农业发〔2017〕27号）和《关于印发〈河池市乡村振兴战略规划（2018—2022 年）〉的通知》（河发〔2019〕5 号）等文件</w:t>
      </w:r>
      <w:r>
        <w:rPr>
          <w:rFonts w:hint="eastAsia" w:eastAsia="仿宋_GB2312"/>
          <w:sz w:val="32"/>
          <w:szCs w:val="32"/>
        </w:rPr>
        <w:t>要求</w:t>
      </w:r>
      <w:r>
        <w:rPr>
          <w:rFonts w:eastAsia="仿宋_GB2312"/>
          <w:sz w:val="32"/>
          <w:szCs w:val="32"/>
        </w:rPr>
        <w:t>，由市农业农村局牵头，会同市直有关部门，结合我市实际，编制了《河池市农业可持续发展规划（2021-2030年）》，经征求各县（区）人民政府和有关单位意见建议以及专家评审，作了多次讨论修改完善后，现印发给你们，请认真组织实施。</w:t>
      </w:r>
    </w:p>
    <w:p>
      <w:pPr>
        <w:spacing w:line="560" w:lineRule="exact"/>
        <w:rPr>
          <w:rFonts w:ascii="仿宋_GB2312" w:eastAsia="仿宋_GB2312"/>
          <w:sz w:val="32"/>
          <w:szCs w:val="32"/>
        </w:rPr>
      </w:pPr>
    </w:p>
    <w:p>
      <w:pPr>
        <w:spacing w:line="580" w:lineRule="exact"/>
        <w:rPr>
          <w:rFonts w:ascii="仿宋_GB2312" w:eastAsia="仿宋_GB2312"/>
          <w:sz w:val="32"/>
          <w:szCs w:val="32"/>
        </w:rPr>
      </w:pP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Pr>
          <w:p>
            <w:pPr>
              <w:spacing w:line="580" w:lineRule="exact"/>
              <w:jc w:val="center"/>
              <w:rPr>
                <w:rFonts w:ascii="仿宋_GB2312" w:hAnsi="Calibri" w:eastAsia="仿宋_GB2312"/>
                <w:sz w:val="32"/>
                <w:szCs w:val="32"/>
              </w:rPr>
            </w:pPr>
            <w:r>
              <w:rPr>
                <w:rFonts w:hint="eastAsia" w:ascii="仿宋_GB2312" w:hAnsi="Calibri" w:eastAsia="仿宋_GB2312"/>
                <w:sz w:val="32"/>
                <w:szCs w:val="32"/>
              </w:rPr>
              <w:t xml:space="preserve">河池市农业农村局 </w:t>
            </w:r>
          </w:p>
          <w:p>
            <w:pPr>
              <w:spacing w:line="580" w:lineRule="exact"/>
              <w:jc w:val="center"/>
              <w:rPr>
                <w:rFonts w:ascii="仿宋_GB2312" w:hAnsi="Calibri" w:eastAsia="仿宋_GB2312"/>
                <w:sz w:val="32"/>
                <w:szCs w:val="32"/>
              </w:rPr>
            </w:pPr>
          </w:p>
          <w:p>
            <w:pPr>
              <w:spacing w:line="580" w:lineRule="exact"/>
              <w:rPr>
                <w:rFonts w:ascii="仿宋_GB2312" w:hAnsi="Calibri" w:eastAsia="仿宋_GB2312"/>
                <w:sz w:val="32"/>
                <w:szCs w:val="32"/>
              </w:rPr>
            </w:pPr>
          </w:p>
          <w:p>
            <w:pPr>
              <w:spacing w:line="580" w:lineRule="exact"/>
              <w:rPr>
                <w:rFonts w:ascii="仿宋_GB2312" w:hAnsi="Calibri" w:eastAsia="仿宋_GB2312"/>
                <w:sz w:val="32"/>
                <w:szCs w:val="32"/>
              </w:rPr>
            </w:pPr>
          </w:p>
        </w:tc>
        <w:tc>
          <w:tcPr>
            <w:tcW w:w="4530" w:type="dxa"/>
          </w:tcPr>
          <w:p>
            <w:pPr>
              <w:spacing w:line="580" w:lineRule="exact"/>
              <w:jc w:val="center"/>
              <w:rPr>
                <w:rFonts w:ascii="仿宋_GB2312" w:hAnsi="Calibri" w:eastAsia="仿宋_GB2312"/>
                <w:sz w:val="32"/>
                <w:szCs w:val="32"/>
              </w:rPr>
            </w:pPr>
            <w:r>
              <w:rPr>
                <w:rFonts w:hint="eastAsia" w:ascii="仿宋_GB2312" w:hAnsi="Calibri" w:eastAsia="仿宋_GB2312"/>
                <w:sz w:val="32"/>
                <w:szCs w:val="32"/>
              </w:rPr>
              <w:t>河池市发展改革委员会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Pr>
          <w:p>
            <w:pPr>
              <w:spacing w:line="580" w:lineRule="exact"/>
              <w:jc w:val="center"/>
              <w:rPr>
                <w:rFonts w:ascii="仿宋_GB2312" w:hAnsi="Calibri" w:eastAsia="仿宋_GB2312"/>
                <w:spacing w:val="57"/>
                <w:sz w:val="32"/>
                <w:szCs w:val="32"/>
              </w:rPr>
            </w:pPr>
            <w:r>
              <w:rPr>
                <w:rFonts w:hint="eastAsia" w:ascii="仿宋_GB2312" w:hAnsi="Calibri" w:eastAsia="仿宋_GB2312"/>
                <w:spacing w:val="57"/>
                <w:sz w:val="32"/>
                <w:szCs w:val="32"/>
              </w:rPr>
              <w:t>河池市科技局</w:t>
            </w:r>
          </w:p>
          <w:p>
            <w:pPr>
              <w:spacing w:line="580" w:lineRule="exact"/>
              <w:jc w:val="center"/>
              <w:rPr>
                <w:rFonts w:ascii="仿宋_GB2312" w:hAnsi="Calibri" w:eastAsia="仿宋_GB2312"/>
                <w:sz w:val="32"/>
                <w:szCs w:val="32"/>
              </w:rPr>
            </w:pPr>
          </w:p>
          <w:p>
            <w:pPr>
              <w:spacing w:line="580" w:lineRule="exact"/>
              <w:jc w:val="center"/>
              <w:rPr>
                <w:rFonts w:ascii="仿宋_GB2312" w:hAnsi="Calibri" w:eastAsia="仿宋_GB2312"/>
                <w:sz w:val="32"/>
                <w:szCs w:val="32"/>
              </w:rPr>
            </w:pPr>
          </w:p>
          <w:p>
            <w:pPr>
              <w:spacing w:line="580" w:lineRule="exact"/>
              <w:jc w:val="center"/>
              <w:rPr>
                <w:rFonts w:ascii="仿宋_GB2312" w:hAnsi="Calibri" w:eastAsia="仿宋_GB2312"/>
                <w:sz w:val="32"/>
                <w:szCs w:val="32"/>
              </w:rPr>
            </w:pPr>
          </w:p>
        </w:tc>
        <w:tc>
          <w:tcPr>
            <w:tcW w:w="4530" w:type="dxa"/>
          </w:tcPr>
          <w:p>
            <w:pPr>
              <w:spacing w:line="580" w:lineRule="exact"/>
              <w:jc w:val="center"/>
              <w:rPr>
                <w:rFonts w:ascii="仿宋_GB2312" w:hAnsi="Calibri" w:eastAsia="仿宋_GB2312"/>
                <w:sz w:val="32"/>
                <w:szCs w:val="32"/>
              </w:rPr>
            </w:pPr>
            <w:r>
              <w:rPr>
                <w:rFonts w:hint="eastAsia" w:ascii="仿宋_GB2312" w:hAnsi="Calibri" w:eastAsia="仿宋_GB2312"/>
                <w:spacing w:val="57"/>
                <w:sz w:val="32"/>
                <w:szCs w:val="32"/>
              </w:rPr>
              <w:t xml:space="preserve">河池市财政局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Pr>
          <w:p>
            <w:pPr>
              <w:spacing w:line="580" w:lineRule="exact"/>
              <w:jc w:val="center"/>
              <w:rPr>
                <w:rFonts w:ascii="仿宋_GB2312" w:hAnsi="Calibri" w:eastAsia="仿宋_GB2312" w:cs="仿宋_GB2312"/>
                <w:sz w:val="32"/>
                <w:szCs w:val="32"/>
              </w:rPr>
            </w:pPr>
            <w:r>
              <w:rPr>
                <w:rFonts w:hint="eastAsia" w:ascii="仿宋_GB2312" w:hAnsi="Calibri" w:eastAsia="仿宋_GB2312"/>
                <w:sz w:val="32"/>
                <w:szCs w:val="32"/>
              </w:rPr>
              <w:t>河池市</w:t>
            </w:r>
            <w:r>
              <w:rPr>
                <w:rFonts w:hint="eastAsia" w:ascii="仿宋_GB2312" w:hAnsi="Calibri" w:eastAsia="仿宋_GB2312" w:cs="仿宋_GB2312"/>
                <w:sz w:val="32"/>
                <w:szCs w:val="32"/>
              </w:rPr>
              <w:t>自然资源局</w:t>
            </w:r>
          </w:p>
          <w:p>
            <w:pPr>
              <w:spacing w:line="580" w:lineRule="exact"/>
              <w:jc w:val="center"/>
              <w:rPr>
                <w:rFonts w:ascii="仿宋_GB2312" w:hAnsi="Calibri" w:eastAsia="仿宋_GB2312" w:cs="仿宋_GB2312"/>
                <w:sz w:val="32"/>
                <w:szCs w:val="32"/>
              </w:rPr>
            </w:pPr>
          </w:p>
          <w:p>
            <w:pPr>
              <w:spacing w:line="580" w:lineRule="exact"/>
              <w:jc w:val="center"/>
              <w:rPr>
                <w:rFonts w:ascii="仿宋_GB2312" w:hAnsi="Calibri" w:eastAsia="仿宋_GB2312" w:cs="仿宋_GB2312"/>
                <w:sz w:val="32"/>
                <w:szCs w:val="32"/>
              </w:rPr>
            </w:pPr>
          </w:p>
        </w:tc>
        <w:tc>
          <w:tcPr>
            <w:tcW w:w="4530" w:type="dxa"/>
          </w:tcPr>
          <w:p>
            <w:pPr>
              <w:spacing w:line="580" w:lineRule="exact"/>
              <w:jc w:val="center"/>
              <w:rPr>
                <w:rFonts w:ascii="仿宋_GB2312" w:hAnsi="Calibri" w:eastAsia="仿宋_GB2312"/>
                <w:sz w:val="32"/>
                <w:szCs w:val="32"/>
              </w:rPr>
            </w:pPr>
            <w:r>
              <w:rPr>
                <w:rFonts w:hint="eastAsia" w:ascii="仿宋_GB2312" w:hAnsi="Calibri" w:eastAsia="仿宋_GB2312"/>
                <w:sz w:val="32"/>
                <w:szCs w:val="32"/>
              </w:rPr>
              <w:t>河池市</w:t>
            </w:r>
            <w:r>
              <w:rPr>
                <w:rFonts w:hint="eastAsia" w:ascii="仿宋_GB2312" w:hAnsi="Calibri" w:eastAsia="仿宋_GB2312" w:cs="仿宋_GB2312"/>
                <w:sz w:val="32"/>
                <w:szCs w:val="32"/>
              </w:rPr>
              <w:t>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4530" w:type="dxa"/>
          </w:tcPr>
          <w:p>
            <w:pPr>
              <w:spacing w:line="580" w:lineRule="exact"/>
              <w:jc w:val="center"/>
              <w:rPr>
                <w:rFonts w:ascii="仿宋_GB2312" w:hAnsi="Calibri" w:eastAsia="仿宋_GB2312"/>
                <w:sz w:val="32"/>
                <w:szCs w:val="32"/>
              </w:rPr>
            </w:pPr>
          </w:p>
          <w:p>
            <w:pPr>
              <w:spacing w:line="580" w:lineRule="exact"/>
              <w:jc w:val="center"/>
              <w:rPr>
                <w:rFonts w:ascii="仿宋_GB2312" w:hAnsi="Calibri" w:eastAsia="仿宋_GB2312"/>
                <w:sz w:val="32"/>
                <w:szCs w:val="32"/>
              </w:rPr>
            </w:pPr>
          </w:p>
          <w:p>
            <w:pPr>
              <w:spacing w:line="580" w:lineRule="exact"/>
              <w:jc w:val="center"/>
              <w:rPr>
                <w:rFonts w:ascii="仿宋_GB2312" w:hAnsi="Calibri" w:eastAsia="仿宋_GB2312"/>
                <w:spacing w:val="57"/>
                <w:sz w:val="32"/>
                <w:szCs w:val="32"/>
              </w:rPr>
            </w:pPr>
            <w:r>
              <w:rPr>
                <w:rFonts w:hint="eastAsia" w:ascii="仿宋_GB2312" w:hAnsi="Calibri" w:eastAsia="仿宋_GB2312"/>
                <w:spacing w:val="57"/>
                <w:sz w:val="32"/>
                <w:szCs w:val="32"/>
              </w:rPr>
              <w:t>河池市水利局</w:t>
            </w:r>
          </w:p>
          <w:p>
            <w:pPr>
              <w:spacing w:line="580" w:lineRule="exact"/>
              <w:jc w:val="center"/>
              <w:rPr>
                <w:rFonts w:ascii="仿宋_GB2312" w:hAnsi="Calibri" w:eastAsia="仿宋_GB2312" w:cs="仿宋_GB2312"/>
                <w:sz w:val="32"/>
                <w:szCs w:val="32"/>
              </w:rPr>
            </w:pPr>
          </w:p>
          <w:p>
            <w:pPr>
              <w:spacing w:line="580" w:lineRule="exact"/>
              <w:jc w:val="center"/>
              <w:rPr>
                <w:rFonts w:ascii="仿宋_GB2312" w:hAnsi="Calibri" w:eastAsia="仿宋_GB2312"/>
                <w:sz w:val="32"/>
                <w:szCs w:val="32"/>
              </w:rPr>
            </w:pPr>
          </w:p>
        </w:tc>
        <w:tc>
          <w:tcPr>
            <w:tcW w:w="4530" w:type="dxa"/>
          </w:tcPr>
          <w:p>
            <w:pPr>
              <w:spacing w:line="580" w:lineRule="exact"/>
              <w:jc w:val="center"/>
              <w:rPr>
                <w:rFonts w:ascii="仿宋_GB2312" w:hAnsi="Calibri" w:eastAsia="仿宋_GB2312" w:cs="仿宋_GB2312"/>
                <w:sz w:val="32"/>
                <w:szCs w:val="32"/>
              </w:rPr>
            </w:pPr>
          </w:p>
          <w:p>
            <w:pPr>
              <w:spacing w:line="580" w:lineRule="exact"/>
              <w:jc w:val="center"/>
              <w:rPr>
                <w:rFonts w:ascii="仿宋_GB2312" w:hAnsi="Calibri" w:eastAsia="仿宋_GB2312"/>
                <w:spacing w:val="57"/>
                <w:sz w:val="32"/>
                <w:szCs w:val="32"/>
              </w:rPr>
            </w:pPr>
          </w:p>
          <w:p>
            <w:pPr>
              <w:spacing w:line="580" w:lineRule="exact"/>
              <w:jc w:val="center"/>
              <w:rPr>
                <w:rFonts w:ascii="仿宋_GB2312" w:hAnsi="Calibri" w:eastAsia="仿宋_GB2312"/>
                <w:spacing w:val="57"/>
                <w:sz w:val="32"/>
                <w:szCs w:val="32"/>
              </w:rPr>
            </w:pPr>
            <w:r>
              <w:rPr>
                <w:rFonts w:hint="eastAsia" w:ascii="仿宋_GB2312" w:hAnsi="Calibri" w:eastAsia="仿宋_GB2312"/>
                <w:spacing w:val="57"/>
                <w:sz w:val="32"/>
                <w:szCs w:val="32"/>
              </w:rPr>
              <w:t>河池市林业局</w:t>
            </w:r>
          </w:p>
          <w:p>
            <w:pPr>
              <w:spacing w:line="580" w:lineRule="exact"/>
              <w:jc w:val="center"/>
              <w:rPr>
                <w:rFonts w:ascii="仿宋_GB2312" w:hAnsi="Calibri" w:eastAsia="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0" w:type="dxa"/>
            <w:gridSpan w:val="2"/>
          </w:tcPr>
          <w:p>
            <w:pPr>
              <w:spacing w:line="580" w:lineRule="exact"/>
              <w:jc w:val="center"/>
              <w:rPr>
                <w:rFonts w:ascii="Calibri" w:hAnsi="Calibri" w:eastAsia="仿宋_GB2312"/>
                <w:sz w:val="32"/>
                <w:szCs w:val="32"/>
              </w:rPr>
            </w:pPr>
            <w:r>
              <w:rPr>
                <w:rFonts w:ascii="Calibri" w:hAnsi="Calibri" w:eastAsia="仿宋_GB2312"/>
                <w:sz w:val="32"/>
                <w:szCs w:val="32"/>
              </w:rPr>
              <w:t>河池市农业机械化服务中心</w:t>
            </w:r>
          </w:p>
          <w:p>
            <w:pPr>
              <w:spacing w:line="580" w:lineRule="exact"/>
              <w:rPr>
                <w:rFonts w:ascii="Calibri" w:hAnsi="Calibri" w:eastAsia="仿宋_GB2312"/>
                <w:spacing w:val="6"/>
                <w:sz w:val="32"/>
                <w:szCs w:val="32"/>
              </w:rPr>
            </w:pPr>
            <w:r>
              <w:rPr>
                <w:rFonts w:ascii="Calibri" w:hAnsi="Calibri" w:eastAsia="仿宋_GB2312"/>
                <w:spacing w:val="6"/>
                <w:sz w:val="32"/>
                <w:szCs w:val="32"/>
              </w:rPr>
              <w:t xml:space="preserve">2021年8月3日 </w:t>
            </w:r>
          </w:p>
          <w:p>
            <w:pPr>
              <w:spacing w:line="580" w:lineRule="exact"/>
              <w:jc w:val="center"/>
              <w:rPr>
                <w:rFonts w:ascii="仿宋_GB2312" w:hAnsi="Calibri" w:eastAsia="仿宋_GB2312" w:cs="仿宋_GB2312"/>
                <w:sz w:val="32"/>
                <w:szCs w:val="32"/>
              </w:rPr>
            </w:pPr>
          </w:p>
        </w:tc>
      </w:tr>
    </w:tbl>
    <w:p>
      <w:pPr>
        <w:spacing w:line="580" w:lineRule="exact"/>
        <w:jc w:val="center"/>
        <w:rPr>
          <w:rFonts w:ascii="仿宋_GB2312" w:eastAsia="仿宋_GB2312"/>
          <w:sz w:val="32"/>
          <w:szCs w:val="32"/>
        </w:rPr>
      </w:pPr>
    </w:p>
    <w:p>
      <w:pPr>
        <w:spacing w:line="580" w:lineRule="exact"/>
        <w:rPr>
          <w:rFonts w:ascii="仿宋_GB2312" w:eastAsia="仿宋_GB2312"/>
          <w:sz w:val="32"/>
          <w:szCs w:val="32"/>
        </w:rPr>
      </w:pPr>
    </w:p>
    <w:p>
      <w:pPr>
        <w:rPr>
          <w:rFonts w:ascii="仿宋_GB2312" w:eastAsia="仿宋_GB2312"/>
          <w:sz w:val="32"/>
          <w:szCs w:val="32"/>
        </w:rPr>
      </w:pPr>
      <w:r>
        <w:rPr>
          <w:rFonts w:ascii="仿宋_GB2312" w:eastAsia="仿宋_GB2312"/>
          <w:sz w:val="32"/>
          <w:szCs w:val="32"/>
        </w:rPr>
        <w:br w:type="page"/>
      </w:r>
    </w:p>
    <w:p>
      <w:pPr>
        <w:spacing w:line="560" w:lineRule="exact"/>
        <w:jc w:val="center"/>
        <w:rPr>
          <w:rFonts w:ascii="方正小标宋简体" w:hAnsi="黑体" w:eastAsia="方正小标宋简体"/>
          <w:b/>
          <w:sz w:val="44"/>
          <w:szCs w:val="44"/>
        </w:rPr>
      </w:pPr>
    </w:p>
    <w:p>
      <w:pPr>
        <w:spacing w:line="560" w:lineRule="exact"/>
        <w:jc w:val="center"/>
        <w:rPr>
          <w:rFonts w:ascii="方正小标宋简体" w:hAnsi="黑体" w:eastAsia="方正小标宋简体"/>
          <w:b/>
          <w:sz w:val="44"/>
          <w:szCs w:val="44"/>
        </w:rPr>
      </w:pPr>
    </w:p>
    <w:p>
      <w:pPr>
        <w:spacing w:line="560" w:lineRule="exact"/>
        <w:jc w:val="center"/>
        <w:rPr>
          <w:rFonts w:ascii="方正小标宋简体" w:hAnsi="黑体" w:eastAsia="方正小标宋简体"/>
          <w:b/>
          <w:sz w:val="44"/>
          <w:szCs w:val="44"/>
        </w:rPr>
      </w:pPr>
      <w:r>
        <w:rPr>
          <w:rFonts w:hint="eastAsia" w:ascii="方正小标宋简体" w:hAnsi="黑体" w:eastAsia="方正小标宋简体"/>
          <w:b/>
          <w:sz w:val="44"/>
          <w:szCs w:val="44"/>
        </w:rPr>
        <w:t>河池市农业可持续发展规划</w:t>
      </w:r>
    </w:p>
    <w:p>
      <w:pPr>
        <w:spacing w:line="560" w:lineRule="exact"/>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（2021－2030年）</w:t>
      </w:r>
    </w:p>
    <w:p>
      <w:pPr>
        <w:spacing w:line="560" w:lineRule="exact"/>
        <w:ind w:firstLine="640" w:firstLineChars="200"/>
        <w:jc w:val="left"/>
        <w:rPr>
          <w:rFonts w:ascii="黑体" w:hAnsi="黑体" w:eastAsia="黑体" w:cs="黑体"/>
          <w:sz w:val="32"/>
          <w:szCs w:val="40"/>
        </w:rPr>
      </w:pPr>
    </w:p>
    <w:p>
      <w:pPr>
        <w:spacing w:line="560" w:lineRule="exact"/>
        <w:ind w:firstLine="880" w:firstLineChars="200"/>
        <w:jc w:val="left"/>
        <w:rPr>
          <w:rFonts w:ascii="黑体" w:hAnsi="黑体" w:eastAsia="黑体"/>
          <w:sz w:val="44"/>
          <w:szCs w:val="44"/>
        </w:rPr>
      </w:pPr>
    </w:p>
    <w:p>
      <w:pPr>
        <w:spacing w:line="560" w:lineRule="exact"/>
        <w:ind w:firstLine="880" w:firstLineChars="200"/>
        <w:jc w:val="left"/>
        <w:rPr>
          <w:rFonts w:ascii="黑体" w:hAnsi="黑体" w:eastAsia="黑体"/>
          <w:sz w:val="44"/>
          <w:szCs w:val="44"/>
        </w:rPr>
      </w:pPr>
    </w:p>
    <w:p>
      <w:pPr>
        <w:widowControl/>
        <w:jc w:val="left"/>
        <w:rPr>
          <w:rFonts w:ascii="黑体" w:hAnsi="黑体" w:eastAsia="黑体"/>
          <w:sz w:val="44"/>
          <w:szCs w:val="44"/>
        </w:rPr>
      </w:pPr>
      <w:r>
        <w:rPr>
          <w:rFonts w:ascii="黑体" w:hAnsi="黑体" w:eastAsia="黑体"/>
          <w:sz w:val="44"/>
          <w:szCs w:val="44"/>
        </w:rPr>
        <w:br w:type="page"/>
      </w:r>
    </w:p>
    <w:p>
      <w:pPr>
        <w:spacing w:line="560" w:lineRule="exact"/>
        <w:jc w:val="center"/>
        <w:rPr>
          <w:rFonts w:ascii="黑体" w:hAnsi="黑体" w:eastAsia="黑体"/>
          <w:sz w:val="32"/>
          <w:szCs w:val="32"/>
        </w:rPr>
      </w:pPr>
      <w:r>
        <w:rPr>
          <w:rFonts w:hint="eastAsia" w:ascii="黑体" w:hAnsi="黑体" w:eastAsia="黑体"/>
          <w:sz w:val="32"/>
          <w:szCs w:val="32"/>
        </w:rPr>
        <w:t>目录</w:t>
      </w:r>
    </w:p>
    <w:p>
      <w:pPr>
        <w:pStyle w:val="16"/>
        <w:tabs>
          <w:tab w:val="right" w:leader="dot" w:pos="8834"/>
        </w:tabs>
        <w:rPr>
          <w:rFonts w:eastAsia="宋体"/>
          <w:sz w:val="32"/>
          <w:szCs w:val="32"/>
        </w:rPr>
      </w:pPr>
      <w:r>
        <w:rPr>
          <w:rFonts w:ascii="仿宋" w:hAnsi="仿宋" w:eastAsia="仿宋"/>
          <w:sz w:val="28"/>
          <w:szCs w:val="28"/>
        </w:rPr>
        <w:fldChar w:fldCharType="begin"/>
      </w:r>
      <w:r>
        <w:rPr>
          <w:rFonts w:ascii="仿宋" w:hAnsi="仿宋" w:eastAsia="仿宋"/>
          <w:sz w:val="28"/>
          <w:szCs w:val="28"/>
        </w:rPr>
        <w:instrText xml:space="preserve"> TOC \o "1-2" \h \z \u </w:instrText>
      </w:r>
      <w:r>
        <w:rPr>
          <w:rFonts w:ascii="仿宋" w:hAnsi="仿宋" w:eastAsia="仿宋"/>
          <w:sz w:val="28"/>
          <w:szCs w:val="28"/>
        </w:rPr>
        <w:fldChar w:fldCharType="separate"/>
      </w:r>
      <w:r>
        <w:fldChar w:fldCharType="begin"/>
      </w:r>
      <w:r>
        <w:instrText xml:space="preserve"> HYPERLINK \l "_Toc57629384" </w:instrText>
      </w:r>
      <w:r>
        <w:fldChar w:fldCharType="separate"/>
      </w:r>
      <w:r>
        <w:rPr>
          <w:rStyle w:val="29"/>
          <w:rFonts w:hint="eastAsia" w:ascii="黑体" w:hAnsi="黑体" w:eastAsia="黑体"/>
          <w:bCs/>
          <w:color w:val="auto"/>
          <w:kern w:val="44"/>
          <w:sz w:val="32"/>
          <w:szCs w:val="32"/>
        </w:rPr>
        <w:t>前言</w:t>
      </w:r>
      <w:r>
        <w:rPr>
          <w:sz w:val="32"/>
          <w:szCs w:val="32"/>
        </w:rPr>
        <w:tab/>
      </w:r>
      <w:r>
        <w:rPr>
          <w:sz w:val="32"/>
          <w:szCs w:val="32"/>
        </w:rPr>
        <w:fldChar w:fldCharType="begin"/>
      </w:r>
      <w:r>
        <w:rPr>
          <w:sz w:val="32"/>
          <w:szCs w:val="32"/>
        </w:rPr>
        <w:instrText xml:space="preserve"> PAGEREF _Toc57629384 \h </w:instrText>
      </w:r>
      <w:r>
        <w:rPr>
          <w:sz w:val="32"/>
          <w:szCs w:val="32"/>
        </w:rPr>
        <w:fldChar w:fldCharType="separate"/>
      </w:r>
      <w:r>
        <w:rPr>
          <w:sz w:val="32"/>
          <w:szCs w:val="32"/>
        </w:rPr>
        <w:t>- 1 -</w:t>
      </w:r>
      <w:r>
        <w:rPr>
          <w:sz w:val="32"/>
          <w:szCs w:val="32"/>
        </w:rPr>
        <w:fldChar w:fldCharType="end"/>
      </w:r>
      <w:r>
        <w:rPr>
          <w:sz w:val="32"/>
          <w:szCs w:val="32"/>
        </w:rPr>
        <w:fldChar w:fldCharType="end"/>
      </w:r>
    </w:p>
    <w:p>
      <w:pPr>
        <w:pStyle w:val="16"/>
        <w:tabs>
          <w:tab w:val="right" w:leader="dot" w:pos="8834"/>
        </w:tabs>
        <w:rPr>
          <w:rFonts w:eastAsia="宋体"/>
          <w:sz w:val="32"/>
          <w:szCs w:val="32"/>
        </w:rPr>
      </w:pPr>
      <w:r>
        <w:fldChar w:fldCharType="begin"/>
      </w:r>
      <w:r>
        <w:instrText xml:space="preserve"> HYPERLINK \l "_Toc57629385" </w:instrText>
      </w:r>
      <w:r>
        <w:fldChar w:fldCharType="separate"/>
      </w:r>
      <w:r>
        <w:rPr>
          <w:rStyle w:val="29"/>
          <w:rFonts w:hint="eastAsia" w:ascii="黑体" w:hAnsi="黑体" w:eastAsia="黑体"/>
          <w:bCs/>
          <w:color w:val="auto"/>
          <w:kern w:val="44"/>
          <w:sz w:val="32"/>
          <w:szCs w:val="32"/>
        </w:rPr>
        <w:t>一、发展基础</w:t>
      </w:r>
      <w:r>
        <w:rPr>
          <w:sz w:val="32"/>
          <w:szCs w:val="32"/>
        </w:rPr>
        <w:tab/>
      </w:r>
      <w:r>
        <w:rPr>
          <w:sz w:val="32"/>
          <w:szCs w:val="32"/>
        </w:rPr>
        <w:fldChar w:fldCharType="begin"/>
      </w:r>
      <w:r>
        <w:rPr>
          <w:sz w:val="32"/>
          <w:szCs w:val="32"/>
        </w:rPr>
        <w:instrText xml:space="preserve"> PAGEREF _Toc57629385 \h </w:instrText>
      </w:r>
      <w:r>
        <w:rPr>
          <w:sz w:val="32"/>
          <w:szCs w:val="32"/>
        </w:rPr>
        <w:fldChar w:fldCharType="separate"/>
      </w:r>
      <w:r>
        <w:rPr>
          <w:sz w:val="32"/>
          <w:szCs w:val="32"/>
        </w:rPr>
        <w:t>- 2 -</w:t>
      </w:r>
      <w:r>
        <w:rPr>
          <w:sz w:val="32"/>
          <w:szCs w:val="32"/>
        </w:rPr>
        <w:fldChar w:fldCharType="end"/>
      </w:r>
      <w:r>
        <w:rPr>
          <w:sz w:val="32"/>
          <w:szCs w:val="32"/>
        </w:rPr>
        <w:fldChar w:fldCharType="end"/>
      </w:r>
    </w:p>
    <w:p>
      <w:pPr>
        <w:pStyle w:val="19"/>
        <w:ind w:left="420"/>
        <w:rPr>
          <w:rFonts w:eastAsia="宋体"/>
          <w:sz w:val="21"/>
        </w:rPr>
      </w:pPr>
      <w:r>
        <w:fldChar w:fldCharType="begin"/>
      </w:r>
      <w:r>
        <w:instrText xml:space="preserve"> HYPERLINK \l "_Toc57629386" </w:instrText>
      </w:r>
      <w:r>
        <w:fldChar w:fldCharType="separate"/>
      </w:r>
      <w:r>
        <w:rPr>
          <w:rStyle w:val="29"/>
          <w:rFonts w:hint="eastAsia" w:ascii="楷体_GB2312" w:hAnsi="Cambria" w:eastAsia="楷体_GB2312"/>
          <w:b/>
          <w:bCs/>
          <w:color w:val="auto"/>
        </w:rPr>
        <w:t>（一）主要成就</w:t>
      </w:r>
      <w:r>
        <w:tab/>
      </w:r>
      <w:r>
        <w:fldChar w:fldCharType="begin"/>
      </w:r>
      <w:r>
        <w:instrText xml:space="preserve"> PAGEREF _Toc57629386 \h </w:instrText>
      </w:r>
      <w:r>
        <w:fldChar w:fldCharType="separate"/>
      </w:r>
      <w:r>
        <w:t>- 2 -</w:t>
      </w:r>
      <w:r>
        <w:fldChar w:fldCharType="end"/>
      </w:r>
      <w:r>
        <w:fldChar w:fldCharType="end"/>
      </w:r>
    </w:p>
    <w:p>
      <w:pPr>
        <w:pStyle w:val="19"/>
        <w:ind w:left="420"/>
        <w:rPr>
          <w:rFonts w:eastAsia="宋体"/>
          <w:sz w:val="21"/>
        </w:rPr>
      </w:pPr>
      <w:r>
        <w:fldChar w:fldCharType="begin"/>
      </w:r>
      <w:r>
        <w:instrText xml:space="preserve"> HYPERLINK \l "_Toc57629387" </w:instrText>
      </w:r>
      <w:r>
        <w:fldChar w:fldCharType="separate"/>
      </w:r>
      <w:r>
        <w:rPr>
          <w:rStyle w:val="29"/>
          <w:rFonts w:hint="eastAsia" w:ascii="楷体_GB2312" w:hAnsi="Cambria" w:eastAsia="楷体_GB2312"/>
          <w:b/>
          <w:bCs/>
          <w:color w:val="auto"/>
        </w:rPr>
        <w:t>（二）面临挑战</w:t>
      </w:r>
      <w:r>
        <w:tab/>
      </w:r>
      <w:r>
        <w:fldChar w:fldCharType="begin"/>
      </w:r>
      <w:r>
        <w:instrText xml:space="preserve"> PAGEREF _Toc57629387 \h </w:instrText>
      </w:r>
      <w:r>
        <w:fldChar w:fldCharType="separate"/>
      </w:r>
      <w:r>
        <w:t>- 5 -</w:t>
      </w:r>
      <w:r>
        <w:fldChar w:fldCharType="end"/>
      </w:r>
      <w:r>
        <w:fldChar w:fldCharType="end"/>
      </w:r>
    </w:p>
    <w:p>
      <w:pPr>
        <w:pStyle w:val="19"/>
        <w:ind w:left="420"/>
        <w:rPr>
          <w:rFonts w:eastAsia="宋体"/>
          <w:sz w:val="21"/>
        </w:rPr>
      </w:pPr>
      <w:r>
        <w:fldChar w:fldCharType="begin"/>
      </w:r>
      <w:r>
        <w:instrText xml:space="preserve"> HYPERLINK \l "_Toc57629388" </w:instrText>
      </w:r>
      <w:r>
        <w:fldChar w:fldCharType="separate"/>
      </w:r>
      <w:r>
        <w:rPr>
          <w:rStyle w:val="29"/>
          <w:rFonts w:hint="eastAsia" w:ascii="楷体_GB2312" w:hAnsi="Cambria" w:eastAsia="楷体_GB2312"/>
          <w:b/>
          <w:bCs/>
          <w:color w:val="auto"/>
        </w:rPr>
        <w:t>（三）发展机遇</w:t>
      </w:r>
      <w:r>
        <w:tab/>
      </w:r>
      <w:r>
        <w:fldChar w:fldCharType="begin"/>
      </w:r>
      <w:r>
        <w:instrText xml:space="preserve"> PAGEREF _Toc57629388 \h </w:instrText>
      </w:r>
      <w:r>
        <w:fldChar w:fldCharType="separate"/>
      </w:r>
      <w:r>
        <w:t>- 7 -</w:t>
      </w:r>
      <w:r>
        <w:fldChar w:fldCharType="end"/>
      </w:r>
      <w:r>
        <w:fldChar w:fldCharType="end"/>
      </w:r>
    </w:p>
    <w:p>
      <w:pPr>
        <w:pStyle w:val="16"/>
        <w:tabs>
          <w:tab w:val="right" w:leader="dot" w:pos="8834"/>
        </w:tabs>
        <w:rPr>
          <w:rFonts w:eastAsia="宋体"/>
          <w:sz w:val="32"/>
          <w:szCs w:val="32"/>
        </w:rPr>
      </w:pPr>
      <w:r>
        <w:fldChar w:fldCharType="begin"/>
      </w:r>
      <w:r>
        <w:instrText xml:space="preserve"> HYPERLINK \l "_Toc57629389" </w:instrText>
      </w:r>
      <w:r>
        <w:fldChar w:fldCharType="separate"/>
      </w:r>
      <w:r>
        <w:rPr>
          <w:rStyle w:val="29"/>
          <w:rFonts w:hint="eastAsia" w:ascii="黑体" w:hAnsi="黑体" w:eastAsia="黑体"/>
          <w:bCs/>
          <w:color w:val="auto"/>
          <w:kern w:val="44"/>
          <w:sz w:val="32"/>
          <w:szCs w:val="32"/>
        </w:rPr>
        <w:t>二、发展思路</w:t>
      </w:r>
      <w:r>
        <w:rPr>
          <w:sz w:val="32"/>
          <w:szCs w:val="32"/>
        </w:rPr>
        <w:tab/>
      </w:r>
      <w:r>
        <w:rPr>
          <w:sz w:val="32"/>
          <w:szCs w:val="32"/>
        </w:rPr>
        <w:fldChar w:fldCharType="begin"/>
      </w:r>
      <w:r>
        <w:rPr>
          <w:sz w:val="32"/>
          <w:szCs w:val="32"/>
        </w:rPr>
        <w:instrText xml:space="preserve"> PAGEREF _Toc57629389 \h </w:instrText>
      </w:r>
      <w:r>
        <w:rPr>
          <w:sz w:val="32"/>
          <w:szCs w:val="32"/>
        </w:rPr>
        <w:fldChar w:fldCharType="separate"/>
      </w:r>
      <w:r>
        <w:rPr>
          <w:sz w:val="32"/>
          <w:szCs w:val="32"/>
        </w:rPr>
        <w:t>- 9 -</w:t>
      </w:r>
      <w:r>
        <w:rPr>
          <w:sz w:val="32"/>
          <w:szCs w:val="32"/>
        </w:rPr>
        <w:fldChar w:fldCharType="end"/>
      </w:r>
      <w:r>
        <w:rPr>
          <w:sz w:val="32"/>
          <w:szCs w:val="32"/>
        </w:rPr>
        <w:fldChar w:fldCharType="end"/>
      </w:r>
    </w:p>
    <w:p>
      <w:pPr>
        <w:pStyle w:val="19"/>
        <w:ind w:left="420"/>
        <w:rPr>
          <w:rFonts w:eastAsia="宋体"/>
          <w:sz w:val="21"/>
        </w:rPr>
      </w:pPr>
      <w:r>
        <w:fldChar w:fldCharType="begin"/>
      </w:r>
      <w:r>
        <w:instrText xml:space="preserve"> HYPERLINK \l "_Toc57629390" </w:instrText>
      </w:r>
      <w:r>
        <w:fldChar w:fldCharType="separate"/>
      </w:r>
      <w:r>
        <w:rPr>
          <w:rStyle w:val="29"/>
          <w:rFonts w:hint="eastAsia" w:ascii="楷体_GB2312" w:hAnsi="Cambria" w:eastAsia="楷体_GB2312"/>
          <w:b/>
          <w:bCs/>
          <w:color w:val="auto"/>
        </w:rPr>
        <w:t>（一）指导思想</w:t>
      </w:r>
      <w:r>
        <w:tab/>
      </w:r>
      <w:r>
        <w:fldChar w:fldCharType="begin"/>
      </w:r>
      <w:r>
        <w:instrText xml:space="preserve"> PAGEREF _Toc57629390 \h </w:instrText>
      </w:r>
      <w:r>
        <w:fldChar w:fldCharType="separate"/>
      </w:r>
      <w:r>
        <w:t>- 9 -</w:t>
      </w:r>
      <w:r>
        <w:fldChar w:fldCharType="end"/>
      </w:r>
      <w:r>
        <w:fldChar w:fldCharType="end"/>
      </w:r>
    </w:p>
    <w:p>
      <w:pPr>
        <w:pStyle w:val="19"/>
        <w:ind w:left="420"/>
        <w:rPr>
          <w:rFonts w:eastAsia="宋体"/>
          <w:sz w:val="21"/>
        </w:rPr>
      </w:pPr>
      <w:r>
        <w:fldChar w:fldCharType="begin"/>
      </w:r>
      <w:r>
        <w:instrText xml:space="preserve"> HYPERLINK \l "_Toc57629391" </w:instrText>
      </w:r>
      <w:r>
        <w:fldChar w:fldCharType="separate"/>
      </w:r>
      <w:r>
        <w:rPr>
          <w:rStyle w:val="29"/>
          <w:rFonts w:hint="eastAsia" w:ascii="楷体_GB2312" w:hAnsi="Cambria" w:eastAsia="楷体_GB2312"/>
          <w:b/>
          <w:bCs/>
          <w:color w:val="auto"/>
        </w:rPr>
        <w:t>（二）基本原则</w:t>
      </w:r>
      <w:r>
        <w:tab/>
      </w:r>
      <w:r>
        <w:fldChar w:fldCharType="begin"/>
      </w:r>
      <w:r>
        <w:instrText xml:space="preserve"> PAGEREF _Toc57629391 \h </w:instrText>
      </w:r>
      <w:r>
        <w:fldChar w:fldCharType="separate"/>
      </w:r>
      <w:r>
        <w:t>- 9 -</w:t>
      </w:r>
      <w:r>
        <w:fldChar w:fldCharType="end"/>
      </w:r>
      <w:r>
        <w:fldChar w:fldCharType="end"/>
      </w:r>
    </w:p>
    <w:p>
      <w:pPr>
        <w:pStyle w:val="19"/>
        <w:ind w:left="420"/>
        <w:rPr>
          <w:rFonts w:eastAsia="宋体"/>
          <w:sz w:val="21"/>
        </w:rPr>
      </w:pPr>
      <w:r>
        <w:fldChar w:fldCharType="begin"/>
      </w:r>
      <w:r>
        <w:instrText xml:space="preserve"> HYPERLINK \l "_Toc57629392" </w:instrText>
      </w:r>
      <w:r>
        <w:fldChar w:fldCharType="separate"/>
      </w:r>
      <w:r>
        <w:rPr>
          <w:rStyle w:val="29"/>
          <w:rFonts w:hint="eastAsia" w:ascii="楷体_GB2312" w:hAnsi="Cambria" w:eastAsia="楷体_GB2312"/>
          <w:b/>
          <w:bCs/>
          <w:color w:val="auto"/>
        </w:rPr>
        <w:t>（三）发展目标</w:t>
      </w:r>
      <w:r>
        <w:tab/>
      </w:r>
      <w:r>
        <w:fldChar w:fldCharType="begin"/>
      </w:r>
      <w:r>
        <w:instrText xml:space="preserve"> PAGEREF _Toc57629392 \h </w:instrText>
      </w:r>
      <w:r>
        <w:fldChar w:fldCharType="separate"/>
      </w:r>
      <w:r>
        <w:t>- 10 -</w:t>
      </w:r>
      <w:r>
        <w:fldChar w:fldCharType="end"/>
      </w:r>
      <w:r>
        <w:fldChar w:fldCharType="end"/>
      </w:r>
    </w:p>
    <w:p>
      <w:pPr>
        <w:pStyle w:val="16"/>
        <w:tabs>
          <w:tab w:val="right" w:leader="dot" w:pos="8834"/>
        </w:tabs>
        <w:rPr>
          <w:rFonts w:eastAsia="宋体"/>
          <w:sz w:val="32"/>
          <w:szCs w:val="32"/>
        </w:rPr>
      </w:pPr>
      <w:r>
        <w:fldChar w:fldCharType="begin"/>
      </w:r>
      <w:r>
        <w:instrText xml:space="preserve"> HYPERLINK \l "_Toc57629393" </w:instrText>
      </w:r>
      <w:r>
        <w:fldChar w:fldCharType="separate"/>
      </w:r>
      <w:r>
        <w:rPr>
          <w:rStyle w:val="29"/>
          <w:rFonts w:hint="eastAsia" w:ascii="黑体" w:hAnsi="黑体" w:eastAsia="黑体"/>
          <w:bCs/>
          <w:color w:val="auto"/>
          <w:kern w:val="44"/>
          <w:sz w:val="32"/>
          <w:szCs w:val="32"/>
        </w:rPr>
        <w:t>三、区域布局</w:t>
      </w:r>
      <w:r>
        <w:rPr>
          <w:sz w:val="32"/>
          <w:szCs w:val="32"/>
        </w:rPr>
        <w:tab/>
      </w:r>
      <w:r>
        <w:rPr>
          <w:sz w:val="32"/>
          <w:szCs w:val="32"/>
        </w:rPr>
        <w:fldChar w:fldCharType="begin"/>
      </w:r>
      <w:r>
        <w:rPr>
          <w:sz w:val="32"/>
          <w:szCs w:val="32"/>
        </w:rPr>
        <w:instrText xml:space="preserve"> PAGEREF _Toc57629393 \h </w:instrText>
      </w:r>
      <w:r>
        <w:rPr>
          <w:sz w:val="32"/>
          <w:szCs w:val="32"/>
        </w:rPr>
        <w:fldChar w:fldCharType="separate"/>
      </w:r>
      <w:r>
        <w:rPr>
          <w:sz w:val="32"/>
          <w:szCs w:val="32"/>
        </w:rPr>
        <w:t>- 12 -</w:t>
      </w:r>
      <w:r>
        <w:rPr>
          <w:sz w:val="32"/>
          <w:szCs w:val="32"/>
        </w:rPr>
        <w:fldChar w:fldCharType="end"/>
      </w:r>
      <w:r>
        <w:rPr>
          <w:sz w:val="32"/>
          <w:szCs w:val="32"/>
        </w:rPr>
        <w:fldChar w:fldCharType="end"/>
      </w:r>
    </w:p>
    <w:p>
      <w:pPr>
        <w:pStyle w:val="19"/>
        <w:ind w:left="420"/>
        <w:rPr>
          <w:rFonts w:eastAsia="宋体"/>
          <w:sz w:val="21"/>
        </w:rPr>
      </w:pPr>
      <w:r>
        <w:fldChar w:fldCharType="begin"/>
      </w:r>
      <w:r>
        <w:instrText xml:space="preserve"> HYPERLINK \l "_Toc57629394" </w:instrText>
      </w:r>
      <w:r>
        <w:fldChar w:fldCharType="separate"/>
      </w:r>
      <w:r>
        <w:rPr>
          <w:rStyle w:val="29"/>
          <w:rFonts w:hint="eastAsia" w:ascii="楷体_GB2312" w:hAnsi="Cambria" w:eastAsia="楷体_GB2312"/>
          <w:b/>
          <w:bCs/>
          <w:color w:val="auto"/>
        </w:rPr>
        <w:t>（一）东北部综合发展区</w:t>
      </w:r>
      <w:r>
        <w:tab/>
      </w:r>
      <w:r>
        <w:fldChar w:fldCharType="begin"/>
      </w:r>
      <w:r>
        <w:instrText xml:space="preserve"> PAGEREF _Toc57629394 \h </w:instrText>
      </w:r>
      <w:r>
        <w:fldChar w:fldCharType="separate"/>
      </w:r>
      <w:r>
        <w:t>- 1</w:t>
      </w:r>
      <w:r>
        <w:rPr>
          <w:rFonts w:hint="eastAsia"/>
        </w:rPr>
        <w:t>3</w:t>
      </w:r>
      <w:r>
        <w:t xml:space="preserve"> -</w:t>
      </w:r>
      <w:r>
        <w:fldChar w:fldCharType="end"/>
      </w:r>
      <w:r>
        <w:fldChar w:fldCharType="end"/>
      </w:r>
    </w:p>
    <w:p>
      <w:pPr>
        <w:pStyle w:val="19"/>
        <w:ind w:left="420"/>
        <w:rPr>
          <w:rFonts w:eastAsia="宋体"/>
          <w:sz w:val="21"/>
        </w:rPr>
      </w:pPr>
      <w:r>
        <w:fldChar w:fldCharType="begin"/>
      </w:r>
      <w:r>
        <w:instrText xml:space="preserve"> HYPERLINK \l "_Toc57629395" </w:instrText>
      </w:r>
      <w:r>
        <w:fldChar w:fldCharType="separate"/>
      </w:r>
      <w:r>
        <w:rPr>
          <w:rStyle w:val="29"/>
          <w:rFonts w:hint="eastAsia" w:ascii="楷体_GB2312" w:hAnsi="Cambria" w:eastAsia="楷体_GB2312"/>
          <w:b/>
          <w:bCs/>
          <w:color w:val="auto"/>
        </w:rPr>
        <w:t>（二）西北部生态保育区</w:t>
      </w:r>
      <w:r>
        <w:tab/>
      </w:r>
      <w:r>
        <w:fldChar w:fldCharType="begin"/>
      </w:r>
      <w:r>
        <w:instrText xml:space="preserve"> PAGEREF _Toc57629395 \h </w:instrText>
      </w:r>
      <w:r>
        <w:fldChar w:fldCharType="separate"/>
      </w:r>
      <w:r>
        <w:t>- 14 -</w:t>
      </w:r>
      <w:r>
        <w:fldChar w:fldCharType="end"/>
      </w:r>
      <w:r>
        <w:fldChar w:fldCharType="end"/>
      </w:r>
    </w:p>
    <w:p>
      <w:pPr>
        <w:pStyle w:val="19"/>
        <w:ind w:left="420"/>
        <w:rPr>
          <w:rFonts w:eastAsia="宋体"/>
          <w:sz w:val="21"/>
        </w:rPr>
      </w:pPr>
      <w:r>
        <w:fldChar w:fldCharType="begin"/>
      </w:r>
      <w:r>
        <w:instrText xml:space="preserve"> HYPERLINK \l "_Toc57629396" </w:instrText>
      </w:r>
      <w:r>
        <w:fldChar w:fldCharType="separate"/>
      </w:r>
      <w:r>
        <w:rPr>
          <w:rStyle w:val="29"/>
          <w:rFonts w:hint="eastAsia" w:ascii="楷体_GB2312" w:hAnsi="Cambria" w:eastAsia="楷体_GB2312"/>
          <w:b/>
          <w:bCs/>
          <w:color w:val="auto"/>
        </w:rPr>
        <w:t>（三）南部复合发展区</w:t>
      </w:r>
      <w:r>
        <w:tab/>
      </w:r>
      <w:r>
        <w:fldChar w:fldCharType="begin"/>
      </w:r>
      <w:r>
        <w:instrText xml:space="preserve"> PAGEREF _Toc57629396 \h </w:instrText>
      </w:r>
      <w:r>
        <w:fldChar w:fldCharType="separate"/>
      </w:r>
      <w:r>
        <w:t>- 16 -</w:t>
      </w:r>
      <w:r>
        <w:fldChar w:fldCharType="end"/>
      </w:r>
      <w:r>
        <w:fldChar w:fldCharType="end"/>
      </w:r>
    </w:p>
    <w:p>
      <w:pPr>
        <w:pStyle w:val="16"/>
        <w:tabs>
          <w:tab w:val="right" w:leader="dot" w:pos="8834"/>
        </w:tabs>
        <w:rPr>
          <w:rFonts w:eastAsia="宋体"/>
          <w:sz w:val="32"/>
          <w:szCs w:val="32"/>
        </w:rPr>
      </w:pPr>
      <w:r>
        <w:fldChar w:fldCharType="begin"/>
      </w:r>
      <w:r>
        <w:instrText xml:space="preserve"> HYPERLINK \l "_Toc57629397" </w:instrText>
      </w:r>
      <w:r>
        <w:fldChar w:fldCharType="separate"/>
      </w:r>
      <w:r>
        <w:rPr>
          <w:rStyle w:val="29"/>
          <w:rFonts w:hint="eastAsia" w:ascii="黑体" w:hAnsi="黑体" w:eastAsia="黑体"/>
          <w:bCs/>
          <w:color w:val="auto"/>
          <w:kern w:val="44"/>
          <w:sz w:val="32"/>
          <w:szCs w:val="32"/>
        </w:rPr>
        <w:t>四、重点任务</w:t>
      </w:r>
      <w:r>
        <w:rPr>
          <w:sz w:val="32"/>
          <w:szCs w:val="32"/>
        </w:rPr>
        <w:tab/>
      </w:r>
      <w:r>
        <w:rPr>
          <w:sz w:val="32"/>
          <w:szCs w:val="32"/>
        </w:rPr>
        <w:fldChar w:fldCharType="begin"/>
      </w:r>
      <w:r>
        <w:rPr>
          <w:sz w:val="32"/>
          <w:szCs w:val="32"/>
        </w:rPr>
        <w:instrText xml:space="preserve"> PAGEREF _Toc57629397 \h </w:instrText>
      </w:r>
      <w:r>
        <w:rPr>
          <w:sz w:val="32"/>
          <w:szCs w:val="32"/>
        </w:rPr>
        <w:fldChar w:fldCharType="separate"/>
      </w:r>
      <w:r>
        <w:rPr>
          <w:sz w:val="32"/>
          <w:szCs w:val="32"/>
        </w:rPr>
        <w:t>- 19 -</w:t>
      </w:r>
      <w:r>
        <w:rPr>
          <w:sz w:val="32"/>
          <w:szCs w:val="32"/>
        </w:rPr>
        <w:fldChar w:fldCharType="end"/>
      </w:r>
      <w:r>
        <w:rPr>
          <w:sz w:val="32"/>
          <w:szCs w:val="32"/>
        </w:rPr>
        <w:fldChar w:fldCharType="end"/>
      </w:r>
    </w:p>
    <w:p>
      <w:pPr>
        <w:pStyle w:val="19"/>
        <w:ind w:left="420"/>
        <w:rPr>
          <w:rFonts w:eastAsia="宋体"/>
          <w:sz w:val="21"/>
        </w:rPr>
      </w:pPr>
      <w:r>
        <w:fldChar w:fldCharType="begin"/>
      </w:r>
      <w:r>
        <w:instrText xml:space="preserve"> HYPERLINK \l "_Toc57629398" </w:instrText>
      </w:r>
      <w:r>
        <w:fldChar w:fldCharType="separate"/>
      </w:r>
      <w:r>
        <w:rPr>
          <w:rStyle w:val="29"/>
          <w:rFonts w:hint="eastAsia" w:ascii="楷体_GB2312" w:hAnsi="Cambria" w:eastAsia="楷体_GB2312"/>
          <w:b/>
          <w:bCs/>
          <w:color w:val="auto"/>
        </w:rPr>
        <w:t>（一）筑牢发展基础，稳定提升农业综合生产能力</w:t>
      </w:r>
      <w:r>
        <w:tab/>
      </w:r>
      <w:r>
        <w:fldChar w:fldCharType="begin"/>
      </w:r>
      <w:r>
        <w:instrText xml:space="preserve"> PAGEREF _Toc57629398 \h </w:instrText>
      </w:r>
      <w:r>
        <w:fldChar w:fldCharType="separate"/>
      </w:r>
      <w:r>
        <w:t>- 19 -</w:t>
      </w:r>
      <w:r>
        <w:fldChar w:fldCharType="end"/>
      </w:r>
      <w:r>
        <w:fldChar w:fldCharType="end"/>
      </w:r>
    </w:p>
    <w:p>
      <w:pPr>
        <w:pStyle w:val="19"/>
        <w:ind w:left="420"/>
        <w:rPr>
          <w:rFonts w:eastAsia="宋体"/>
          <w:sz w:val="21"/>
        </w:rPr>
      </w:pPr>
      <w:r>
        <w:fldChar w:fldCharType="begin"/>
      </w:r>
      <w:r>
        <w:instrText xml:space="preserve"> HYPERLINK \l "_Toc57629399" </w:instrText>
      </w:r>
      <w:r>
        <w:fldChar w:fldCharType="separate"/>
      </w:r>
      <w:r>
        <w:rPr>
          <w:rStyle w:val="29"/>
          <w:rFonts w:hint="eastAsia" w:ascii="楷体_GB2312" w:hAnsi="Cambria" w:eastAsia="楷体_GB2312"/>
          <w:b/>
          <w:bCs/>
          <w:color w:val="auto"/>
        </w:rPr>
        <w:t>（二）保护耕地资源，促进农田永续利用</w:t>
      </w:r>
      <w:r>
        <w:tab/>
      </w:r>
      <w:r>
        <w:fldChar w:fldCharType="begin"/>
      </w:r>
      <w:r>
        <w:instrText xml:space="preserve"> PAGEREF _Toc57629399 \h </w:instrText>
      </w:r>
      <w:r>
        <w:fldChar w:fldCharType="separate"/>
      </w:r>
      <w:r>
        <w:t>- 21 -</w:t>
      </w:r>
      <w:r>
        <w:fldChar w:fldCharType="end"/>
      </w:r>
      <w:r>
        <w:fldChar w:fldCharType="end"/>
      </w:r>
    </w:p>
    <w:p>
      <w:pPr>
        <w:pStyle w:val="19"/>
        <w:ind w:left="420"/>
        <w:rPr>
          <w:rFonts w:eastAsia="宋体"/>
          <w:sz w:val="21"/>
        </w:rPr>
      </w:pPr>
      <w:r>
        <w:fldChar w:fldCharType="begin"/>
      </w:r>
      <w:r>
        <w:instrText xml:space="preserve"> HYPERLINK \l "_Toc57629400" </w:instrText>
      </w:r>
      <w:r>
        <w:fldChar w:fldCharType="separate"/>
      </w:r>
      <w:r>
        <w:rPr>
          <w:rStyle w:val="29"/>
          <w:rFonts w:hint="eastAsia" w:ascii="楷体_GB2312" w:hAnsi="Cambria" w:eastAsia="楷体_GB2312"/>
          <w:b/>
          <w:bCs/>
          <w:color w:val="auto"/>
        </w:rPr>
        <w:t>（三）高效合理用水，保障农业用水安全</w:t>
      </w:r>
      <w:r>
        <w:tab/>
      </w:r>
      <w:r>
        <w:fldChar w:fldCharType="begin"/>
      </w:r>
      <w:r>
        <w:instrText xml:space="preserve"> PAGEREF _Toc57629400 \h </w:instrText>
      </w:r>
      <w:r>
        <w:fldChar w:fldCharType="separate"/>
      </w:r>
      <w:r>
        <w:t>- 21 -</w:t>
      </w:r>
      <w:r>
        <w:fldChar w:fldCharType="end"/>
      </w:r>
      <w:r>
        <w:fldChar w:fldCharType="end"/>
      </w:r>
    </w:p>
    <w:p>
      <w:pPr>
        <w:pStyle w:val="19"/>
        <w:ind w:left="420"/>
        <w:rPr>
          <w:rFonts w:eastAsia="宋体"/>
          <w:sz w:val="21"/>
        </w:rPr>
      </w:pPr>
      <w:r>
        <w:fldChar w:fldCharType="begin"/>
      </w:r>
      <w:r>
        <w:instrText xml:space="preserve"> HYPERLINK \l "_Toc57629401" </w:instrText>
      </w:r>
      <w:r>
        <w:fldChar w:fldCharType="separate"/>
      </w:r>
      <w:r>
        <w:rPr>
          <w:rStyle w:val="29"/>
          <w:rFonts w:hint="eastAsia" w:ascii="楷体_GB2312" w:hAnsi="Cambria" w:eastAsia="楷体_GB2312"/>
          <w:b/>
          <w:bCs/>
          <w:color w:val="auto"/>
        </w:rPr>
        <w:t>（四）加强环境治理，改善农业农村环境</w:t>
      </w:r>
      <w:r>
        <w:tab/>
      </w:r>
      <w:r>
        <w:fldChar w:fldCharType="begin"/>
      </w:r>
      <w:r>
        <w:instrText xml:space="preserve"> PAGEREF _Toc57629401 \h </w:instrText>
      </w:r>
      <w:r>
        <w:fldChar w:fldCharType="separate"/>
      </w:r>
      <w:r>
        <w:t>- 22 -</w:t>
      </w:r>
      <w:r>
        <w:fldChar w:fldCharType="end"/>
      </w:r>
      <w:r>
        <w:fldChar w:fldCharType="end"/>
      </w:r>
    </w:p>
    <w:p>
      <w:pPr>
        <w:pStyle w:val="19"/>
        <w:ind w:left="420"/>
        <w:rPr>
          <w:rFonts w:eastAsia="宋体"/>
          <w:sz w:val="21"/>
        </w:rPr>
      </w:pPr>
      <w:r>
        <w:fldChar w:fldCharType="begin"/>
      </w:r>
      <w:r>
        <w:instrText xml:space="preserve"> HYPERLINK \l "_Toc57629402" </w:instrText>
      </w:r>
      <w:r>
        <w:fldChar w:fldCharType="separate"/>
      </w:r>
      <w:r>
        <w:rPr>
          <w:rStyle w:val="29"/>
          <w:rFonts w:hint="eastAsia" w:ascii="楷体_GB2312" w:hAnsi="Cambria" w:eastAsia="楷体_GB2312"/>
          <w:b/>
          <w:bCs/>
          <w:color w:val="auto"/>
        </w:rPr>
        <w:t>（五）修复农业生态，提升生态功能</w:t>
      </w:r>
      <w:r>
        <w:tab/>
      </w:r>
      <w:r>
        <w:fldChar w:fldCharType="begin"/>
      </w:r>
      <w:r>
        <w:instrText xml:space="preserve"> PAGEREF _Toc57629402 \h </w:instrText>
      </w:r>
      <w:r>
        <w:fldChar w:fldCharType="separate"/>
      </w:r>
      <w:r>
        <w:t>- 25 -</w:t>
      </w:r>
      <w:r>
        <w:fldChar w:fldCharType="end"/>
      </w:r>
      <w:r>
        <w:fldChar w:fldCharType="end"/>
      </w:r>
    </w:p>
    <w:p>
      <w:pPr>
        <w:pStyle w:val="19"/>
        <w:ind w:left="420"/>
        <w:rPr>
          <w:rFonts w:eastAsia="宋体"/>
          <w:sz w:val="21"/>
        </w:rPr>
      </w:pPr>
      <w:r>
        <w:fldChar w:fldCharType="begin"/>
      </w:r>
      <w:r>
        <w:instrText xml:space="preserve"> HYPERLINK \l "_Toc57629403" </w:instrText>
      </w:r>
      <w:r>
        <w:fldChar w:fldCharType="separate"/>
      </w:r>
      <w:r>
        <w:rPr>
          <w:rStyle w:val="29"/>
          <w:rFonts w:hint="eastAsia" w:ascii="楷体_GB2312" w:hAnsi="Cambria" w:eastAsia="楷体_GB2312"/>
          <w:b/>
          <w:bCs/>
          <w:color w:val="auto"/>
        </w:rPr>
        <w:t>（六）加快三产融合，发展农业新业态</w:t>
      </w:r>
      <w:r>
        <w:tab/>
      </w:r>
      <w:r>
        <w:fldChar w:fldCharType="begin"/>
      </w:r>
      <w:r>
        <w:instrText xml:space="preserve"> PAGEREF _Toc57629403 \h </w:instrText>
      </w:r>
      <w:r>
        <w:fldChar w:fldCharType="separate"/>
      </w:r>
      <w:r>
        <w:t>- 26 -</w:t>
      </w:r>
      <w:r>
        <w:fldChar w:fldCharType="end"/>
      </w:r>
      <w:r>
        <w:fldChar w:fldCharType="end"/>
      </w:r>
    </w:p>
    <w:p>
      <w:pPr>
        <w:pStyle w:val="16"/>
        <w:tabs>
          <w:tab w:val="right" w:leader="dot" w:pos="8834"/>
        </w:tabs>
        <w:rPr>
          <w:rFonts w:eastAsia="宋体"/>
          <w:sz w:val="32"/>
          <w:szCs w:val="32"/>
        </w:rPr>
      </w:pPr>
      <w:r>
        <w:fldChar w:fldCharType="begin"/>
      </w:r>
      <w:r>
        <w:instrText xml:space="preserve"> HYPERLINK \l "_Toc57629404" </w:instrText>
      </w:r>
      <w:r>
        <w:fldChar w:fldCharType="separate"/>
      </w:r>
      <w:r>
        <w:rPr>
          <w:rStyle w:val="29"/>
          <w:rFonts w:hint="eastAsia" w:ascii="黑体" w:hAnsi="黑体" w:eastAsia="黑体"/>
          <w:bCs/>
          <w:color w:val="auto"/>
          <w:kern w:val="44"/>
          <w:sz w:val="32"/>
          <w:szCs w:val="32"/>
        </w:rPr>
        <w:t>五、重大工程</w:t>
      </w:r>
      <w:r>
        <w:rPr>
          <w:sz w:val="32"/>
          <w:szCs w:val="32"/>
        </w:rPr>
        <w:tab/>
      </w:r>
      <w:r>
        <w:rPr>
          <w:sz w:val="32"/>
          <w:szCs w:val="32"/>
        </w:rPr>
        <w:fldChar w:fldCharType="begin"/>
      </w:r>
      <w:r>
        <w:rPr>
          <w:sz w:val="32"/>
          <w:szCs w:val="32"/>
        </w:rPr>
        <w:instrText xml:space="preserve"> PAGEREF _Toc57629404 \h </w:instrText>
      </w:r>
      <w:r>
        <w:rPr>
          <w:sz w:val="32"/>
          <w:szCs w:val="32"/>
        </w:rPr>
        <w:fldChar w:fldCharType="separate"/>
      </w:r>
      <w:r>
        <w:rPr>
          <w:sz w:val="32"/>
          <w:szCs w:val="32"/>
        </w:rPr>
        <w:t>- 28 -</w:t>
      </w:r>
      <w:r>
        <w:rPr>
          <w:sz w:val="32"/>
          <w:szCs w:val="32"/>
        </w:rPr>
        <w:fldChar w:fldCharType="end"/>
      </w:r>
      <w:r>
        <w:rPr>
          <w:sz w:val="32"/>
          <w:szCs w:val="32"/>
        </w:rPr>
        <w:fldChar w:fldCharType="end"/>
      </w:r>
    </w:p>
    <w:p>
      <w:pPr>
        <w:pStyle w:val="19"/>
        <w:ind w:left="420"/>
        <w:rPr>
          <w:rFonts w:eastAsia="宋体"/>
          <w:sz w:val="21"/>
        </w:rPr>
      </w:pPr>
      <w:r>
        <w:fldChar w:fldCharType="begin"/>
      </w:r>
      <w:r>
        <w:instrText xml:space="preserve"> HYPERLINK \l "_Toc57629405" </w:instrText>
      </w:r>
      <w:r>
        <w:fldChar w:fldCharType="separate"/>
      </w:r>
      <w:r>
        <w:rPr>
          <w:rStyle w:val="29"/>
          <w:rFonts w:hint="eastAsia" w:ascii="楷体_GB2312" w:hAnsi="Cambria" w:eastAsia="楷体_GB2312"/>
          <w:b/>
          <w:bCs/>
          <w:color w:val="auto"/>
        </w:rPr>
        <w:t>（一）农业面源污染控源工程</w:t>
      </w:r>
      <w:r>
        <w:tab/>
      </w:r>
      <w:r>
        <w:fldChar w:fldCharType="begin"/>
      </w:r>
      <w:r>
        <w:instrText xml:space="preserve"> PAGEREF _Toc57629405 \h </w:instrText>
      </w:r>
      <w:r>
        <w:fldChar w:fldCharType="separate"/>
      </w:r>
      <w:r>
        <w:t>- 28 -</w:t>
      </w:r>
      <w:r>
        <w:fldChar w:fldCharType="end"/>
      </w:r>
      <w:r>
        <w:fldChar w:fldCharType="end"/>
      </w:r>
    </w:p>
    <w:p>
      <w:pPr>
        <w:pStyle w:val="19"/>
        <w:ind w:left="420"/>
        <w:rPr>
          <w:rFonts w:eastAsia="宋体"/>
          <w:sz w:val="21"/>
        </w:rPr>
      </w:pPr>
      <w:r>
        <w:fldChar w:fldCharType="begin"/>
      </w:r>
      <w:r>
        <w:instrText xml:space="preserve"> HYPERLINK \l "_Toc57629406" </w:instrText>
      </w:r>
      <w:r>
        <w:fldChar w:fldCharType="separate"/>
      </w:r>
      <w:r>
        <w:rPr>
          <w:rStyle w:val="29"/>
          <w:rFonts w:hint="eastAsia" w:ascii="楷体_GB2312" w:hAnsi="Cambria" w:eastAsia="楷体_GB2312"/>
          <w:b/>
          <w:bCs/>
          <w:color w:val="auto"/>
        </w:rPr>
        <w:t>（二）农业生态保护修复工程</w:t>
      </w:r>
      <w:r>
        <w:tab/>
      </w:r>
      <w:r>
        <w:fldChar w:fldCharType="begin"/>
      </w:r>
      <w:r>
        <w:instrText xml:space="preserve"> PAGEREF _Toc57629406 \h </w:instrText>
      </w:r>
      <w:r>
        <w:fldChar w:fldCharType="separate"/>
      </w:r>
      <w:r>
        <w:t>- 29 -</w:t>
      </w:r>
      <w:r>
        <w:fldChar w:fldCharType="end"/>
      </w:r>
      <w:r>
        <w:fldChar w:fldCharType="end"/>
      </w:r>
    </w:p>
    <w:p>
      <w:pPr>
        <w:pStyle w:val="19"/>
        <w:ind w:left="420"/>
        <w:rPr>
          <w:rFonts w:eastAsia="宋体"/>
          <w:sz w:val="21"/>
        </w:rPr>
      </w:pPr>
      <w:r>
        <w:fldChar w:fldCharType="begin"/>
      </w:r>
      <w:r>
        <w:instrText xml:space="preserve"> HYPERLINK \l "_Toc57629407" </w:instrText>
      </w:r>
      <w:r>
        <w:fldChar w:fldCharType="separate"/>
      </w:r>
      <w:r>
        <w:rPr>
          <w:rStyle w:val="29"/>
          <w:rFonts w:hint="eastAsia" w:ascii="楷体_GB2312" w:hAnsi="Cambria" w:eastAsia="楷体_GB2312"/>
          <w:b/>
          <w:bCs/>
          <w:color w:val="auto"/>
        </w:rPr>
        <w:t>（三）水土资源保护工程</w:t>
      </w:r>
      <w:r>
        <w:tab/>
      </w:r>
      <w:r>
        <w:fldChar w:fldCharType="begin"/>
      </w:r>
      <w:r>
        <w:instrText xml:space="preserve"> PAGEREF _Toc57629407 \h </w:instrText>
      </w:r>
      <w:r>
        <w:fldChar w:fldCharType="separate"/>
      </w:r>
      <w:r>
        <w:t>- 31 -</w:t>
      </w:r>
      <w:r>
        <w:fldChar w:fldCharType="end"/>
      </w:r>
      <w:r>
        <w:fldChar w:fldCharType="end"/>
      </w:r>
    </w:p>
    <w:p>
      <w:pPr>
        <w:pStyle w:val="19"/>
        <w:ind w:left="420"/>
        <w:rPr>
          <w:rFonts w:eastAsia="宋体"/>
          <w:sz w:val="21"/>
        </w:rPr>
      </w:pPr>
      <w:r>
        <w:fldChar w:fldCharType="begin"/>
      </w:r>
      <w:r>
        <w:instrText xml:space="preserve"> HYPERLINK \l "_Toc57629408" </w:instrText>
      </w:r>
      <w:r>
        <w:fldChar w:fldCharType="separate"/>
      </w:r>
      <w:r>
        <w:rPr>
          <w:rStyle w:val="29"/>
          <w:rFonts w:hint="eastAsia" w:ascii="楷体_GB2312" w:hAnsi="Cambria" w:eastAsia="楷体_GB2312"/>
          <w:b/>
          <w:bCs/>
          <w:color w:val="auto"/>
        </w:rPr>
        <w:t>（四）农村环境治理工程</w:t>
      </w:r>
      <w:r>
        <w:tab/>
      </w:r>
      <w:r>
        <w:fldChar w:fldCharType="begin"/>
      </w:r>
      <w:r>
        <w:instrText xml:space="preserve"> PAGEREF _Toc57629408 \h </w:instrText>
      </w:r>
      <w:r>
        <w:fldChar w:fldCharType="separate"/>
      </w:r>
      <w:r>
        <w:t>- 32 -</w:t>
      </w:r>
      <w:r>
        <w:fldChar w:fldCharType="end"/>
      </w:r>
      <w:r>
        <w:fldChar w:fldCharType="end"/>
      </w:r>
    </w:p>
    <w:p>
      <w:pPr>
        <w:pStyle w:val="19"/>
        <w:ind w:left="420"/>
        <w:rPr>
          <w:rFonts w:eastAsia="宋体"/>
          <w:sz w:val="21"/>
        </w:rPr>
      </w:pPr>
      <w:r>
        <w:fldChar w:fldCharType="begin"/>
      </w:r>
      <w:r>
        <w:instrText xml:space="preserve"> HYPERLINK \l "_Toc57629409" </w:instrText>
      </w:r>
      <w:r>
        <w:fldChar w:fldCharType="separate"/>
      </w:r>
      <w:r>
        <w:rPr>
          <w:rStyle w:val="29"/>
          <w:rFonts w:hint="eastAsia" w:ascii="楷体_GB2312" w:hAnsi="Cambria" w:eastAsia="楷体_GB2312"/>
          <w:b/>
          <w:bCs/>
          <w:color w:val="auto"/>
        </w:rPr>
        <w:t>（五）产业绿色发展工程</w:t>
      </w:r>
      <w:r>
        <w:tab/>
      </w:r>
      <w:r>
        <w:fldChar w:fldCharType="begin"/>
      </w:r>
      <w:r>
        <w:instrText xml:space="preserve"> PAGEREF _Toc57629409 \h </w:instrText>
      </w:r>
      <w:r>
        <w:fldChar w:fldCharType="separate"/>
      </w:r>
      <w:r>
        <w:t>- 33 -</w:t>
      </w:r>
      <w:r>
        <w:fldChar w:fldCharType="end"/>
      </w:r>
      <w:r>
        <w:fldChar w:fldCharType="end"/>
      </w:r>
    </w:p>
    <w:p>
      <w:pPr>
        <w:pStyle w:val="19"/>
        <w:ind w:left="420"/>
        <w:rPr>
          <w:rFonts w:eastAsia="宋体"/>
          <w:sz w:val="21"/>
        </w:rPr>
      </w:pPr>
      <w:r>
        <w:fldChar w:fldCharType="begin"/>
      </w:r>
      <w:r>
        <w:instrText xml:space="preserve"> HYPERLINK \l "_Toc57629410" </w:instrText>
      </w:r>
      <w:r>
        <w:fldChar w:fldCharType="separate"/>
      </w:r>
      <w:r>
        <w:rPr>
          <w:rStyle w:val="29"/>
          <w:rFonts w:hint="eastAsia" w:ascii="楷体_GB2312" w:hAnsi="Cambria" w:eastAsia="楷体_GB2312"/>
          <w:b/>
          <w:bCs/>
          <w:color w:val="auto"/>
        </w:rPr>
        <w:t>（六）试验示范工程</w:t>
      </w:r>
      <w:r>
        <w:tab/>
      </w:r>
      <w:r>
        <w:fldChar w:fldCharType="begin"/>
      </w:r>
      <w:r>
        <w:instrText xml:space="preserve"> PAGEREF _Toc57629410 \h </w:instrText>
      </w:r>
      <w:r>
        <w:fldChar w:fldCharType="separate"/>
      </w:r>
      <w:r>
        <w:t>- 3</w:t>
      </w:r>
      <w:r>
        <w:rPr>
          <w:rFonts w:hint="eastAsia"/>
        </w:rPr>
        <w:t>6</w:t>
      </w:r>
      <w:r>
        <w:t xml:space="preserve"> -</w:t>
      </w:r>
      <w:r>
        <w:fldChar w:fldCharType="end"/>
      </w:r>
      <w:r>
        <w:fldChar w:fldCharType="end"/>
      </w:r>
    </w:p>
    <w:p>
      <w:pPr>
        <w:pStyle w:val="16"/>
        <w:tabs>
          <w:tab w:val="right" w:leader="dot" w:pos="8834"/>
        </w:tabs>
        <w:rPr>
          <w:rFonts w:eastAsia="宋体"/>
          <w:sz w:val="32"/>
          <w:szCs w:val="32"/>
        </w:rPr>
      </w:pPr>
      <w:r>
        <w:fldChar w:fldCharType="begin"/>
      </w:r>
      <w:r>
        <w:instrText xml:space="preserve"> HYPERLINK \l "_Toc57629411" </w:instrText>
      </w:r>
      <w:r>
        <w:fldChar w:fldCharType="separate"/>
      </w:r>
      <w:r>
        <w:rPr>
          <w:rStyle w:val="29"/>
          <w:rFonts w:hint="eastAsia" w:ascii="黑体" w:hAnsi="黑体" w:eastAsia="黑体"/>
          <w:bCs/>
          <w:color w:val="auto"/>
          <w:kern w:val="44"/>
          <w:sz w:val="32"/>
          <w:szCs w:val="32"/>
        </w:rPr>
        <w:t>六、保障措施</w:t>
      </w:r>
      <w:r>
        <w:rPr>
          <w:sz w:val="32"/>
          <w:szCs w:val="32"/>
        </w:rPr>
        <w:tab/>
      </w:r>
      <w:r>
        <w:rPr>
          <w:sz w:val="32"/>
          <w:szCs w:val="32"/>
        </w:rPr>
        <w:fldChar w:fldCharType="begin"/>
      </w:r>
      <w:r>
        <w:rPr>
          <w:sz w:val="32"/>
          <w:szCs w:val="32"/>
        </w:rPr>
        <w:instrText xml:space="preserve"> PAGEREF _Toc57629411 \h </w:instrText>
      </w:r>
      <w:r>
        <w:rPr>
          <w:sz w:val="32"/>
          <w:szCs w:val="32"/>
        </w:rPr>
        <w:fldChar w:fldCharType="separate"/>
      </w:r>
      <w:r>
        <w:rPr>
          <w:sz w:val="32"/>
          <w:szCs w:val="32"/>
        </w:rPr>
        <w:t>- 37 -</w:t>
      </w:r>
      <w:r>
        <w:rPr>
          <w:sz w:val="32"/>
          <w:szCs w:val="32"/>
        </w:rPr>
        <w:fldChar w:fldCharType="end"/>
      </w:r>
      <w:r>
        <w:rPr>
          <w:sz w:val="32"/>
          <w:szCs w:val="32"/>
        </w:rPr>
        <w:fldChar w:fldCharType="end"/>
      </w:r>
    </w:p>
    <w:p>
      <w:pPr>
        <w:pStyle w:val="19"/>
        <w:ind w:left="420"/>
        <w:rPr>
          <w:rFonts w:eastAsia="宋体"/>
          <w:sz w:val="21"/>
        </w:rPr>
      </w:pPr>
      <w:r>
        <w:fldChar w:fldCharType="begin"/>
      </w:r>
      <w:r>
        <w:instrText xml:space="preserve"> HYPERLINK \l "_Toc57629412" </w:instrText>
      </w:r>
      <w:r>
        <w:fldChar w:fldCharType="separate"/>
      </w:r>
      <w:r>
        <w:rPr>
          <w:rStyle w:val="29"/>
          <w:rFonts w:hint="eastAsia" w:ascii="楷体_GB2312" w:hAnsi="Cambria" w:eastAsia="楷体_GB2312"/>
          <w:b/>
          <w:bCs/>
          <w:color w:val="auto"/>
        </w:rPr>
        <w:t>（一）加强组织领导</w:t>
      </w:r>
      <w:r>
        <w:tab/>
      </w:r>
      <w:r>
        <w:fldChar w:fldCharType="begin"/>
      </w:r>
      <w:r>
        <w:instrText xml:space="preserve"> PAGEREF _Toc57629412 \h </w:instrText>
      </w:r>
      <w:r>
        <w:fldChar w:fldCharType="separate"/>
      </w:r>
      <w:r>
        <w:t>- 37 -</w:t>
      </w:r>
      <w:r>
        <w:fldChar w:fldCharType="end"/>
      </w:r>
      <w:r>
        <w:fldChar w:fldCharType="end"/>
      </w:r>
    </w:p>
    <w:p>
      <w:pPr>
        <w:pStyle w:val="19"/>
        <w:ind w:left="420"/>
        <w:rPr>
          <w:rFonts w:eastAsia="宋体"/>
          <w:sz w:val="21"/>
        </w:rPr>
      </w:pPr>
      <w:r>
        <w:fldChar w:fldCharType="begin"/>
      </w:r>
      <w:r>
        <w:instrText xml:space="preserve"> HYPERLINK \l "_Toc57629413" </w:instrText>
      </w:r>
      <w:r>
        <w:fldChar w:fldCharType="separate"/>
      </w:r>
      <w:r>
        <w:rPr>
          <w:rStyle w:val="29"/>
          <w:rFonts w:hint="eastAsia" w:ascii="楷体_GB2312" w:hAnsi="Cambria" w:eastAsia="楷体_GB2312"/>
          <w:b/>
          <w:bCs/>
          <w:color w:val="auto"/>
        </w:rPr>
        <w:t>（二）落实政策保障</w:t>
      </w:r>
      <w:r>
        <w:tab/>
      </w:r>
      <w:r>
        <w:fldChar w:fldCharType="begin"/>
      </w:r>
      <w:r>
        <w:instrText xml:space="preserve"> PAGEREF _Toc57629413 \h </w:instrText>
      </w:r>
      <w:r>
        <w:fldChar w:fldCharType="separate"/>
      </w:r>
      <w:r>
        <w:t>- 37 -</w:t>
      </w:r>
      <w:r>
        <w:fldChar w:fldCharType="end"/>
      </w:r>
      <w:r>
        <w:fldChar w:fldCharType="end"/>
      </w:r>
    </w:p>
    <w:p>
      <w:pPr>
        <w:pStyle w:val="19"/>
        <w:ind w:left="420"/>
        <w:rPr>
          <w:rFonts w:eastAsia="宋体"/>
          <w:sz w:val="21"/>
        </w:rPr>
      </w:pPr>
      <w:r>
        <w:fldChar w:fldCharType="begin"/>
      </w:r>
      <w:r>
        <w:instrText xml:space="preserve"> HYPERLINK \l "_Toc57629414" </w:instrText>
      </w:r>
      <w:r>
        <w:fldChar w:fldCharType="separate"/>
      </w:r>
      <w:r>
        <w:rPr>
          <w:rStyle w:val="29"/>
          <w:rFonts w:hint="eastAsia" w:ascii="楷体_GB2312" w:hAnsi="Cambria" w:eastAsia="楷体_GB2312"/>
          <w:b/>
          <w:bCs/>
          <w:color w:val="auto"/>
        </w:rPr>
        <w:t>（三）加大执法力度</w:t>
      </w:r>
      <w:r>
        <w:tab/>
      </w:r>
      <w:r>
        <w:fldChar w:fldCharType="begin"/>
      </w:r>
      <w:r>
        <w:instrText xml:space="preserve"> PAGEREF _Toc57629414 \h </w:instrText>
      </w:r>
      <w:r>
        <w:fldChar w:fldCharType="separate"/>
      </w:r>
      <w:r>
        <w:t>- 38 -</w:t>
      </w:r>
      <w:r>
        <w:fldChar w:fldCharType="end"/>
      </w:r>
      <w:r>
        <w:fldChar w:fldCharType="end"/>
      </w:r>
    </w:p>
    <w:p>
      <w:pPr>
        <w:pStyle w:val="19"/>
        <w:ind w:left="420"/>
        <w:rPr>
          <w:rFonts w:eastAsia="宋体"/>
          <w:sz w:val="21"/>
        </w:rPr>
      </w:pPr>
      <w:r>
        <w:fldChar w:fldCharType="begin"/>
      </w:r>
      <w:r>
        <w:instrText xml:space="preserve"> HYPERLINK \l "_Toc57629415" </w:instrText>
      </w:r>
      <w:r>
        <w:fldChar w:fldCharType="separate"/>
      </w:r>
      <w:r>
        <w:rPr>
          <w:rStyle w:val="29"/>
          <w:rFonts w:hint="eastAsia" w:ascii="楷体_GB2312" w:hAnsi="Cambria" w:eastAsia="楷体_GB2312"/>
          <w:b/>
          <w:bCs/>
          <w:color w:val="auto"/>
        </w:rPr>
        <w:t>（四）强化科技支撑</w:t>
      </w:r>
      <w:r>
        <w:tab/>
      </w:r>
      <w:r>
        <w:fldChar w:fldCharType="begin"/>
      </w:r>
      <w:r>
        <w:instrText xml:space="preserve"> PAGEREF _Toc57629415 \h </w:instrText>
      </w:r>
      <w:r>
        <w:fldChar w:fldCharType="separate"/>
      </w:r>
      <w:r>
        <w:t>- 39 -</w:t>
      </w:r>
      <w:r>
        <w:fldChar w:fldCharType="end"/>
      </w:r>
      <w:r>
        <w:fldChar w:fldCharType="end"/>
      </w:r>
    </w:p>
    <w:p>
      <w:pPr>
        <w:pStyle w:val="19"/>
        <w:ind w:left="420"/>
        <w:rPr>
          <w:rFonts w:eastAsia="宋体"/>
          <w:sz w:val="21"/>
        </w:rPr>
      </w:pPr>
      <w:r>
        <w:fldChar w:fldCharType="begin"/>
      </w:r>
      <w:r>
        <w:instrText xml:space="preserve"> HYPERLINK \l "_Toc57629416" </w:instrText>
      </w:r>
      <w:r>
        <w:fldChar w:fldCharType="separate"/>
      </w:r>
      <w:r>
        <w:rPr>
          <w:rStyle w:val="29"/>
          <w:rFonts w:hint="eastAsia" w:ascii="楷体_GB2312" w:hAnsi="Cambria" w:eastAsia="楷体_GB2312"/>
          <w:b/>
          <w:bCs/>
          <w:color w:val="auto"/>
        </w:rPr>
        <w:t>（五）深化改革创新</w:t>
      </w:r>
      <w:r>
        <w:tab/>
      </w:r>
      <w:r>
        <w:fldChar w:fldCharType="begin"/>
      </w:r>
      <w:r>
        <w:instrText xml:space="preserve"> PAGEREF _Toc57629416 \h </w:instrText>
      </w:r>
      <w:r>
        <w:fldChar w:fldCharType="separate"/>
      </w:r>
      <w:r>
        <w:t>- 40 -</w:t>
      </w:r>
      <w:r>
        <w:fldChar w:fldCharType="end"/>
      </w:r>
      <w:r>
        <w:fldChar w:fldCharType="end"/>
      </w:r>
    </w:p>
    <w:p>
      <w:pPr>
        <w:pStyle w:val="19"/>
        <w:ind w:left="420"/>
        <w:rPr>
          <w:rFonts w:eastAsia="宋体"/>
          <w:sz w:val="21"/>
        </w:rPr>
      </w:pPr>
      <w:r>
        <w:fldChar w:fldCharType="begin"/>
      </w:r>
      <w:r>
        <w:instrText xml:space="preserve"> HYPERLINK \l "_Toc57629417" </w:instrText>
      </w:r>
      <w:r>
        <w:fldChar w:fldCharType="separate"/>
      </w:r>
      <w:r>
        <w:rPr>
          <w:rStyle w:val="29"/>
          <w:rFonts w:hint="eastAsia" w:ascii="楷体_GB2312" w:hAnsi="Cambria" w:eastAsia="楷体_GB2312"/>
          <w:b/>
          <w:bCs/>
          <w:color w:val="auto"/>
        </w:rPr>
        <w:t>（六）扩大开放合作</w:t>
      </w:r>
      <w:r>
        <w:tab/>
      </w:r>
      <w:r>
        <w:fldChar w:fldCharType="begin"/>
      </w:r>
      <w:r>
        <w:instrText xml:space="preserve"> PAGEREF _Toc57629417 \h </w:instrText>
      </w:r>
      <w:r>
        <w:fldChar w:fldCharType="separate"/>
      </w:r>
      <w:r>
        <w:t>- 40 -</w:t>
      </w:r>
      <w:r>
        <w:fldChar w:fldCharType="end"/>
      </w:r>
      <w:r>
        <w:fldChar w:fldCharType="end"/>
      </w:r>
    </w:p>
    <w:p>
      <w:pPr>
        <w:pStyle w:val="19"/>
        <w:ind w:left="420"/>
      </w:pPr>
      <w:r>
        <w:fldChar w:fldCharType="begin"/>
      </w:r>
      <w:r>
        <w:instrText xml:space="preserve"> HYPERLINK \l "_Toc57629418" </w:instrText>
      </w:r>
      <w:r>
        <w:fldChar w:fldCharType="separate"/>
      </w:r>
      <w:r>
        <w:rPr>
          <w:rStyle w:val="29"/>
          <w:rFonts w:hint="eastAsia" w:ascii="楷体_GB2312" w:hAnsi="Cambria" w:eastAsia="楷体_GB2312"/>
          <w:b/>
          <w:bCs/>
          <w:color w:val="auto"/>
        </w:rPr>
        <w:t>（七）加强督导考核</w:t>
      </w:r>
      <w:r>
        <w:tab/>
      </w:r>
      <w:r>
        <w:fldChar w:fldCharType="begin"/>
      </w:r>
      <w:r>
        <w:instrText xml:space="preserve"> PAGEREF _Toc57629418 \h </w:instrText>
      </w:r>
      <w:r>
        <w:fldChar w:fldCharType="separate"/>
      </w:r>
      <w:r>
        <w:t>- 41 -</w:t>
      </w:r>
      <w:r>
        <w:fldChar w:fldCharType="end"/>
      </w:r>
      <w:r>
        <w:fldChar w:fldCharType="end"/>
      </w:r>
    </w:p>
    <w:p/>
    <w:p>
      <w:pPr>
        <w:widowControl/>
        <w:tabs>
          <w:tab w:val="right" w:leader="dot" w:pos="8296"/>
        </w:tabs>
        <w:spacing w:line="560" w:lineRule="exact"/>
        <w:jc w:val="left"/>
        <w:rPr>
          <w:rFonts w:ascii="Calibri" w:hAnsi="Calibri" w:eastAsia="仿宋_GB2312"/>
          <w:sz w:val="22"/>
          <w:szCs w:val="20"/>
        </w:rPr>
      </w:pPr>
      <w:r>
        <w:rPr>
          <w:rFonts w:ascii="仿宋" w:hAnsi="仿宋" w:eastAsia="仿宋"/>
          <w:sz w:val="28"/>
          <w:szCs w:val="28"/>
        </w:rPr>
        <w:fldChar w:fldCharType="end"/>
      </w:r>
    </w:p>
    <w:p>
      <w:pPr>
        <w:spacing w:line="560" w:lineRule="exact"/>
        <w:ind w:firstLine="560" w:firstLineChars="200"/>
        <w:jc w:val="left"/>
        <w:rPr>
          <w:rFonts w:ascii="Calibri" w:hAnsi="Calibri" w:eastAsia="仿宋_GB2312"/>
          <w:sz w:val="28"/>
          <w:szCs w:val="22"/>
        </w:rPr>
        <w:sectPr>
          <w:footerReference r:id="rId5" w:type="first"/>
          <w:footerReference r:id="rId3" w:type="default"/>
          <w:footerReference r:id="rId4" w:type="even"/>
          <w:pgSz w:w="11906" w:h="16838"/>
          <w:pgMar w:top="1871" w:right="1531" w:bottom="1871" w:left="1531" w:header="851" w:footer="992" w:gutter="0"/>
          <w:pgNumType w:fmt="numberInDash"/>
          <w:cols w:space="720" w:num="1"/>
          <w:docGrid w:type="lines" w:linePitch="312" w:charSpace="0"/>
        </w:sectPr>
      </w:pPr>
      <w:bookmarkStart w:id="0" w:name="_Toc497729440"/>
      <w:bookmarkStart w:id="1" w:name="_Toc497729478"/>
    </w:p>
    <w:p>
      <w:pPr>
        <w:keepNext/>
        <w:keepLines/>
        <w:widowControl/>
        <w:spacing w:line="560" w:lineRule="exact"/>
        <w:jc w:val="center"/>
        <w:outlineLvl w:val="0"/>
        <w:rPr>
          <w:rFonts w:ascii="黑体" w:hAnsi="黑体" w:eastAsia="黑体"/>
          <w:bCs/>
          <w:kern w:val="44"/>
          <w:sz w:val="32"/>
          <w:szCs w:val="32"/>
        </w:rPr>
      </w:pPr>
      <w:bookmarkStart w:id="2" w:name="_Toc57629384"/>
      <w:r>
        <w:rPr>
          <w:rFonts w:hint="eastAsia" w:ascii="黑体" w:hAnsi="黑体" w:eastAsia="黑体"/>
          <w:bCs/>
          <w:kern w:val="44"/>
          <w:sz w:val="32"/>
          <w:szCs w:val="32"/>
        </w:rPr>
        <w:t>前言</w:t>
      </w:r>
      <w:bookmarkEnd w:id="2"/>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大力推动农业可持续发展，是实现“五位一体”</w:t>
      </w:r>
      <w:r>
        <w:rPr>
          <w:rFonts w:hint="eastAsia" w:ascii="仿宋_GB2312" w:hAnsi="仿宋" w:eastAsia="仿宋_GB2312"/>
          <w:sz w:val="32"/>
          <w:szCs w:val="32"/>
          <w:lang w:eastAsia="zh-CN"/>
        </w:rPr>
        <w:t>总体</w:t>
      </w:r>
      <w:bookmarkStart w:id="82" w:name="_GoBack"/>
      <w:bookmarkEnd w:id="82"/>
      <w:r>
        <w:rPr>
          <w:rFonts w:hint="eastAsia" w:ascii="仿宋_GB2312" w:hAnsi="仿宋" w:eastAsia="仿宋_GB2312"/>
          <w:sz w:val="32"/>
          <w:szCs w:val="32"/>
        </w:rPr>
        <w:t>布局、建设美丽中国的必然选择。</w:t>
      </w:r>
      <w:r>
        <w:rPr>
          <w:rFonts w:ascii="仿宋_GB2312" w:hAnsi="仿宋" w:eastAsia="仿宋_GB2312"/>
          <w:sz w:val="32"/>
          <w:szCs w:val="32"/>
        </w:rPr>
        <w:t>2015</w:t>
      </w:r>
      <w:r>
        <w:rPr>
          <w:rFonts w:hint="eastAsia" w:ascii="仿宋_GB2312" w:hAnsi="仿宋" w:eastAsia="仿宋_GB2312"/>
          <w:sz w:val="32"/>
          <w:szCs w:val="32"/>
        </w:rPr>
        <w:t>年</w:t>
      </w:r>
      <w:r>
        <w:rPr>
          <w:rFonts w:ascii="仿宋_GB2312" w:hAnsi="仿宋" w:eastAsia="仿宋_GB2312"/>
          <w:sz w:val="32"/>
          <w:szCs w:val="32"/>
        </w:rPr>
        <w:t>5</w:t>
      </w:r>
      <w:r>
        <w:rPr>
          <w:rFonts w:hint="eastAsia" w:ascii="仿宋_GB2312" w:hAnsi="仿宋" w:eastAsia="仿宋_GB2312"/>
          <w:sz w:val="32"/>
          <w:szCs w:val="32"/>
        </w:rPr>
        <w:t>月</w:t>
      </w:r>
      <w:r>
        <w:rPr>
          <w:rFonts w:ascii="仿宋_GB2312" w:hAnsi="仿宋" w:eastAsia="仿宋_GB2312"/>
          <w:sz w:val="32"/>
          <w:szCs w:val="32"/>
        </w:rPr>
        <w:t>20</w:t>
      </w:r>
      <w:r>
        <w:rPr>
          <w:rFonts w:hint="eastAsia" w:ascii="仿宋_GB2312" w:hAnsi="仿宋" w:eastAsia="仿宋_GB2312"/>
          <w:sz w:val="32"/>
          <w:szCs w:val="32"/>
        </w:rPr>
        <w:t>日，农业部、国家发展改革委、科技部、财政部、国土资源部、环境保护部、水利部、国家林业局等</w:t>
      </w:r>
      <w:r>
        <w:rPr>
          <w:rFonts w:ascii="仿宋_GB2312" w:hAnsi="仿宋" w:eastAsia="仿宋_GB2312"/>
          <w:sz w:val="32"/>
          <w:szCs w:val="32"/>
        </w:rPr>
        <w:t>8</w:t>
      </w:r>
      <w:r>
        <w:rPr>
          <w:rFonts w:hint="eastAsia" w:ascii="仿宋_GB2312" w:hAnsi="仿宋" w:eastAsia="仿宋_GB2312"/>
          <w:sz w:val="32"/>
          <w:szCs w:val="32"/>
        </w:rPr>
        <w:t>部委联合发布《关于印发〈全国农业可持续发展规划（</w:t>
      </w:r>
      <w:r>
        <w:rPr>
          <w:rFonts w:ascii="仿宋_GB2312" w:hAnsi="仿宋" w:eastAsia="仿宋_GB2312"/>
          <w:sz w:val="32"/>
          <w:szCs w:val="32"/>
        </w:rPr>
        <w:t>2015</w:t>
      </w:r>
      <w:r>
        <w:rPr>
          <w:rFonts w:hint="eastAsia" w:ascii="仿宋_GB2312" w:hAnsi="仿宋" w:eastAsia="仿宋_GB2312"/>
          <w:sz w:val="32"/>
          <w:szCs w:val="32"/>
        </w:rPr>
        <w:t>－</w:t>
      </w:r>
      <w:r>
        <w:rPr>
          <w:rFonts w:ascii="仿宋_GB2312" w:hAnsi="仿宋" w:eastAsia="仿宋_GB2312"/>
          <w:sz w:val="32"/>
          <w:szCs w:val="32"/>
        </w:rPr>
        <w:t>2030</w:t>
      </w:r>
      <w:r>
        <w:rPr>
          <w:rFonts w:hint="eastAsia" w:ascii="仿宋_GB2312" w:hAnsi="仿宋" w:eastAsia="仿宋_GB2312"/>
          <w:sz w:val="32"/>
          <w:szCs w:val="32"/>
        </w:rPr>
        <w:t>年）〉的通知》（农计发〔</w:t>
      </w:r>
      <w:r>
        <w:rPr>
          <w:rFonts w:ascii="仿宋_GB2312" w:hAnsi="仿宋" w:eastAsia="仿宋_GB2312"/>
          <w:sz w:val="32"/>
          <w:szCs w:val="32"/>
        </w:rPr>
        <w:t>2015</w:t>
      </w:r>
      <w:r>
        <w:rPr>
          <w:rFonts w:hint="eastAsia" w:ascii="仿宋_GB2312" w:hAnsi="仿宋" w:eastAsia="仿宋_GB2312"/>
          <w:sz w:val="32"/>
          <w:szCs w:val="32"/>
        </w:rPr>
        <w:t>〕</w:t>
      </w:r>
      <w:r>
        <w:rPr>
          <w:rFonts w:ascii="仿宋_GB2312" w:hAnsi="仿宋" w:eastAsia="仿宋_GB2312"/>
          <w:sz w:val="32"/>
          <w:szCs w:val="32"/>
        </w:rPr>
        <w:t>145</w:t>
      </w:r>
      <w:r>
        <w:rPr>
          <w:rFonts w:hint="eastAsia" w:ascii="仿宋_GB2312" w:hAnsi="仿宋" w:eastAsia="仿宋_GB2312"/>
          <w:sz w:val="32"/>
          <w:szCs w:val="32"/>
        </w:rPr>
        <w:t>号），将广西划为适度发展区，要求“坚持保护与发展并重，立足资源环境禀赋，发挥优势、扬长避短，适度挖掘潜力、集约节约、有序利用，提高资源利用率。”随后，广西发布《关于印发广西农业可持续发展规划（</w:t>
      </w:r>
      <w:r>
        <w:rPr>
          <w:rFonts w:ascii="仿宋_GB2312" w:hAnsi="仿宋" w:eastAsia="仿宋_GB2312"/>
          <w:sz w:val="32"/>
          <w:szCs w:val="32"/>
        </w:rPr>
        <w:t>2016—2030</w:t>
      </w:r>
      <w:r>
        <w:rPr>
          <w:rFonts w:hint="eastAsia" w:ascii="仿宋_GB2312" w:hAnsi="仿宋" w:eastAsia="仿宋_GB2312"/>
          <w:sz w:val="32"/>
          <w:szCs w:val="32"/>
        </w:rPr>
        <w:t>年）的通知》（桂农业发〔</w:t>
      </w:r>
      <w:r>
        <w:rPr>
          <w:rFonts w:ascii="仿宋_GB2312" w:hAnsi="仿宋" w:eastAsia="仿宋_GB2312"/>
          <w:sz w:val="32"/>
          <w:szCs w:val="32"/>
        </w:rPr>
        <w:t>2017</w:t>
      </w:r>
      <w:r>
        <w:rPr>
          <w:rFonts w:hint="eastAsia" w:ascii="仿宋_GB2312" w:hAnsi="仿宋" w:eastAsia="仿宋_GB2312"/>
          <w:sz w:val="32"/>
          <w:szCs w:val="32"/>
        </w:rPr>
        <w:t>〕</w:t>
      </w:r>
      <w:r>
        <w:rPr>
          <w:rFonts w:ascii="仿宋_GB2312" w:hAnsi="仿宋" w:eastAsia="仿宋_GB2312"/>
          <w:sz w:val="32"/>
          <w:szCs w:val="32"/>
        </w:rPr>
        <w:t>27</w:t>
      </w:r>
      <w:r>
        <w:rPr>
          <w:rFonts w:hint="eastAsia" w:ascii="仿宋_GB2312" w:hAnsi="仿宋" w:eastAsia="仿宋_GB2312"/>
          <w:sz w:val="32"/>
          <w:szCs w:val="32"/>
        </w:rPr>
        <w:t>号），将河池市划为保护发展区，重点是“要支持保护优先，限制开发，加强耕地土壤和农产品协同监测，适度发展生态产业和特色产业，引导发展农业生态旅游业，促进乡村振兴和生态系统良性循环。”</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为指导河池市农业可持续发展，实现“粮食安全可持续、农民增收可持续、资源环境可持续”，根据《全国农业可持续发展规划（</w:t>
      </w:r>
      <w:r>
        <w:rPr>
          <w:rFonts w:ascii="仿宋_GB2312" w:hAnsi="仿宋" w:eastAsia="仿宋_GB2312"/>
          <w:sz w:val="32"/>
          <w:szCs w:val="32"/>
        </w:rPr>
        <w:t>2015</w:t>
      </w:r>
      <w:r>
        <w:rPr>
          <w:rFonts w:hint="eastAsia" w:ascii="仿宋_GB2312" w:hAnsi="仿宋" w:eastAsia="仿宋_GB2312"/>
          <w:sz w:val="32"/>
          <w:szCs w:val="32"/>
        </w:rPr>
        <w:t>－</w:t>
      </w:r>
      <w:r>
        <w:rPr>
          <w:rFonts w:ascii="仿宋_GB2312" w:hAnsi="仿宋" w:eastAsia="仿宋_GB2312"/>
          <w:sz w:val="32"/>
          <w:szCs w:val="32"/>
        </w:rPr>
        <w:t>2030</w:t>
      </w:r>
      <w:r>
        <w:rPr>
          <w:rFonts w:hint="eastAsia" w:ascii="仿宋_GB2312" w:hAnsi="仿宋" w:eastAsia="仿宋_GB2312"/>
          <w:sz w:val="32"/>
          <w:szCs w:val="32"/>
        </w:rPr>
        <w:t>年）》</w:t>
      </w:r>
      <w:r>
        <w:rPr>
          <w:rFonts w:hint="eastAsia" w:ascii="仿宋_GB2312" w:hAnsi="仿宋" w:eastAsia="仿宋_GB2312" w:cs="宋体"/>
          <w:kern w:val="0"/>
          <w:sz w:val="32"/>
          <w:szCs w:val="32"/>
        </w:rPr>
        <w:t>、</w:t>
      </w:r>
      <w:r>
        <w:rPr>
          <w:rFonts w:hint="eastAsia" w:ascii="仿宋_GB2312" w:hAnsi="仿宋" w:eastAsia="仿宋_GB2312"/>
          <w:sz w:val="32"/>
          <w:szCs w:val="32"/>
        </w:rPr>
        <w:t>《广西农业可持续发展规划（</w:t>
      </w:r>
      <w:r>
        <w:rPr>
          <w:rFonts w:ascii="仿宋_GB2312" w:hAnsi="仿宋" w:eastAsia="仿宋_GB2312"/>
          <w:sz w:val="32"/>
          <w:szCs w:val="32"/>
        </w:rPr>
        <w:t>2016—2030</w:t>
      </w:r>
      <w:r>
        <w:rPr>
          <w:rFonts w:hint="eastAsia" w:ascii="仿宋_GB2312" w:hAnsi="仿宋" w:eastAsia="仿宋_GB2312"/>
          <w:sz w:val="32"/>
          <w:szCs w:val="32"/>
        </w:rPr>
        <w:t>年）》和《河池市乡村振兴战略规划（</w:t>
      </w:r>
      <w:r>
        <w:rPr>
          <w:rFonts w:ascii="仿宋_GB2312" w:hAnsi="仿宋" w:eastAsia="仿宋_GB2312"/>
          <w:sz w:val="32"/>
          <w:szCs w:val="32"/>
        </w:rPr>
        <w:t xml:space="preserve">2018—2022 </w:t>
      </w:r>
      <w:r>
        <w:rPr>
          <w:rFonts w:hint="eastAsia" w:ascii="仿宋_GB2312" w:hAnsi="仿宋" w:eastAsia="仿宋_GB2312"/>
          <w:sz w:val="32"/>
          <w:szCs w:val="32"/>
        </w:rPr>
        <w:t>年）》，结合河池市实际，编制</w:t>
      </w:r>
      <w:r>
        <w:rPr>
          <w:rFonts w:hint="eastAsia" w:ascii="仿宋_GB2312" w:hAnsi="仿宋" w:eastAsia="仿宋_GB2312" w:cs="宋体"/>
          <w:kern w:val="0"/>
          <w:sz w:val="32"/>
          <w:szCs w:val="32"/>
        </w:rPr>
        <w:t>本规划</w:t>
      </w:r>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本规划是推动河池市农业可持续发展的指导性文件。规划基准期为</w:t>
      </w:r>
      <w:r>
        <w:rPr>
          <w:rFonts w:ascii="仿宋_GB2312" w:hAnsi="仿宋" w:eastAsia="仿宋_GB2312"/>
          <w:sz w:val="32"/>
          <w:szCs w:val="32"/>
        </w:rPr>
        <w:t>2020</w:t>
      </w:r>
      <w:r>
        <w:rPr>
          <w:rFonts w:hint="eastAsia" w:ascii="仿宋_GB2312" w:hAnsi="仿宋" w:eastAsia="仿宋_GB2312"/>
          <w:sz w:val="32"/>
          <w:szCs w:val="32"/>
        </w:rPr>
        <w:t>年，规划期限为</w:t>
      </w:r>
      <w:r>
        <w:rPr>
          <w:rFonts w:ascii="仿宋_GB2312" w:hAnsi="仿宋" w:eastAsia="仿宋_GB2312"/>
          <w:sz w:val="32"/>
          <w:szCs w:val="32"/>
        </w:rPr>
        <w:t>2021-2030</w:t>
      </w:r>
      <w:r>
        <w:rPr>
          <w:rFonts w:hint="eastAsia" w:ascii="仿宋_GB2312" w:hAnsi="仿宋" w:eastAsia="仿宋_GB2312"/>
          <w:sz w:val="32"/>
          <w:szCs w:val="32"/>
        </w:rPr>
        <w:t>年。</w:t>
      </w:r>
    </w:p>
    <w:p>
      <w:pPr>
        <w:spacing w:line="560" w:lineRule="exact"/>
        <w:ind w:firstLine="640" w:firstLineChars="200"/>
        <w:jc w:val="left"/>
        <w:rPr>
          <w:rFonts w:ascii="仿宋" w:hAnsi="仿宋" w:eastAsia="仿宋"/>
          <w:sz w:val="32"/>
          <w:szCs w:val="32"/>
        </w:rPr>
        <w:sectPr>
          <w:footerReference r:id="rId6" w:type="default"/>
          <w:pgSz w:w="11906" w:h="16838"/>
          <w:pgMar w:top="1871" w:right="1531" w:bottom="1871" w:left="1531" w:header="851" w:footer="992" w:gutter="0"/>
          <w:pgNumType w:fmt="numberInDash" w:start="1"/>
          <w:cols w:space="720" w:num="1"/>
          <w:docGrid w:type="lines" w:linePitch="312" w:charSpace="0"/>
        </w:sectPr>
      </w:pPr>
    </w:p>
    <w:bookmarkEnd w:id="0"/>
    <w:bookmarkEnd w:id="1"/>
    <w:p>
      <w:pPr>
        <w:keepNext/>
        <w:keepLines/>
        <w:widowControl/>
        <w:spacing w:line="560" w:lineRule="exact"/>
        <w:ind w:firstLine="640" w:firstLineChars="200"/>
        <w:jc w:val="left"/>
        <w:outlineLvl w:val="0"/>
        <w:rPr>
          <w:rFonts w:ascii="黑体" w:hAnsi="黑体" w:eastAsia="黑体"/>
          <w:bCs/>
          <w:kern w:val="44"/>
          <w:sz w:val="32"/>
          <w:szCs w:val="32"/>
        </w:rPr>
      </w:pPr>
      <w:bookmarkStart w:id="3" w:name="_Toc57629385"/>
      <w:r>
        <w:rPr>
          <w:rFonts w:hint="eastAsia" w:ascii="黑体" w:hAnsi="黑体" w:eastAsia="黑体"/>
          <w:bCs/>
          <w:kern w:val="44"/>
          <w:sz w:val="32"/>
          <w:szCs w:val="32"/>
        </w:rPr>
        <w:t>一、发展基础</w:t>
      </w:r>
      <w:bookmarkEnd w:id="3"/>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改革开放以来，河池市在中央和自治区强农惠农富农政策支持下，始终坚持把农业可持续发展和生态建设摆在十分重要的战略地位，牢固树立绿色发展、低碳发展和循环发展理念，采取有效措施强力推进，取得显著成效，为下一阶段农业可持续发展奠定了良好基础。</w:t>
      </w:r>
    </w:p>
    <w:p>
      <w:pPr>
        <w:keepNext/>
        <w:keepLines/>
        <w:spacing w:line="560" w:lineRule="exact"/>
        <w:ind w:firstLine="643" w:firstLineChars="200"/>
        <w:jc w:val="left"/>
        <w:outlineLvl w:val="1"/>
        <w:rPr>
          <w:rFonts w:ascii="楷体_GB2312" w:hAnsi="Cambria" w:eastAsia="楷体_GB2312"/>
          <w:b/>
          <w:bCs/>
          <w:sz w:val="32"/>
          <w:szCs w:val="32"/>
        </w:rPr>
      </w:pPr>
      <w:bookmarkStart w:id="4" w:name="_Toc57629386"/>
      <w:bookmarkStart w:id="5" w:name="_Toc497729480"/>
      <w:r>
        <w:rPr>
          <w:rFonts w:hint="eastAsia" w:ascii="楷体_GB2312" w:hAnsi="Cambria" w:eastAsia="楷体_GB2312"/>
          <w:b/>
          <w:bCs/>
          <w:sz w:val="32"/>
          <w:szCs w:val="32"/>
        </w:rPr>
        <w:t>（一）主要成就</w:t>
      </w:r>
      <w:bookmarkEnd w:id="4"/>
    </w:p>
    <w:p>
      <w:pPr>
        <w:keepNext/>
        <w:keepLines/>
        <w:spacing w:line="560" w:lineRule="exact"/>
        <w:ind w:firstLine="643" w:firstLineChars="200"/>
        <w:jc w:val="left"/>
        <w:outlineLvl w:val="2"/>
        <w:rPr>
          <w:rFonts w:ascii="仿宋_GB2312" w:hAnsi="仿宋" w:eastAsia="仿宋_GB2312"/>
          <w:b/>
          <w:bCs/>
          <w:sz w:val="32"/>
          <w:szCs w:val="32"/>
        </w:rPr>
      </w:pPr>
      <w:r>
        <w:rPr>
          <w:rFonts w:ascii="仿宋_GB2312" w:hAnsi="仿宋" w:eastAsia="仿宋_GB2312"/>
          <w:b/>
          <w:bCs/>
          <w:sz w:val="32"/>
          <w:szCs w:val="32"/>
        </w:rPr>
        <w:t>1.</w:t>
      </w:r>
      <w:r>
        <w:rPr>
          <w:rFonts w:hint="eastAsia" w:ascii="仿宋_GB2312" w:hAnsi="仿宋" w:eastAsia="仿宋_GB2312"/>
          <w:b/>
          <w:bCs/>
          <w:sz w:val="32"/>
          <w:szCs w:val="32"/>
        </w:rPr>
        <w:t>农业综合生产能力持续提升</w:t>
      </w:r>
    </w:p>
    <w:bookmarkEnd w:id="5"/>
    <w:p>
      <w:pPr>
        <w:wordWrap w:val="0"/>
        <w:spacing w:line="560" w:lineRule="exact"/>
        <w:ind w:firstLine="640" w:firstLineChars="200"/>
        <w:rPr>
          <w:rFonts w:ascii="仿宋_GB2312" w:hAnsi="Calibri" w:eastAsia="仿宋_GB2312"/>
          <w:sz w:val="32"/>
          <w:szCs w:val="32"/>
        </w:rPr>
      </w:pPr>
      <w:r>
        <w:rPr>
          <w:rFonts w:hint="eastAsia" w:ascii="仿宋_GB2312" w:hAnsi="Calibri" w:eastAsia="仿宋_GB2312"/>
          <w:snapToGrid w:val="0"/>
          <w:sz w:val="32"/>
          <w:szCs w:val="32"/>
        </w:rPr>
        <w:t>近年来，河池市粮食自给率保持基本稳定，</w:t>
      </w:r>
      <w:r>
        <w:rPr>
          <w:rFonts w:hint="eastAsia" w:ascii="仿宋_GB2312" w:hAnsi="Calibri" w:eastAsia="仿宋_GB2312"/>
          <w:sz w:val="32"/>
          <w:szCs w:val="32"/>
        </w:rPr>
        <w:t>特色优势农产品生产能力不断增强，</w:t>
      </w:r>
      <w:r>
        <w:rPr>
          <w:rFonts w:hint="eastAsia" w:ascii="仿宋_GB2312" w:hAnsi="仿宋_GB2312" w:eastAsia="仿宋_GB2312" w:cs="仿宋_GB2312"/>
          <w:sz w:val="32"/>
          <w:szCs w:val="32"/>
        </w:rPr>
        <w:t>质量安全水平不断提高。</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年，全市农林牧渔业实现总产值</w:t>
      </w:r>
      <w:r>
        <w:rPr>
          <w:rFonts w:ascii="仿宋_GB2312" w:hAnsi="仿宋_GB2312" w:eastAsia="仿宋_GB2312" w:cs="仿宋_GB2312"/>
          <w:sz w:val="32"/>
          <w:szCs w:val="32"/>
        </w:rPr>
        <w:t>332.03</w:t>
      </w:r>
      <w:r>
        <w:rPr>
          <w:rFonts w:hint="eastAsia" w:ascii="仿宋_GB2312" w:hAnsi="仿宋_GB2312" w:eastAsia="仿宋_GB2312" w:cs="仿宋_GB2312"/>
          <w:sz w:val="32"/>
          <w:szCs w:val="32"/>
        </w:rPr>
        <w:t>亿元，比上年增长</w:t>
      </w:r>
      <w:r>
        <w:rPr>
          <w:rFonts w:ascii="仿宋_GB2312" w:hAnsi="仿宋_GB2312" w:eastAsia="仿宋_GB2312" w:cs="仿宋_GB2312"/>
          <w:sz w:val="32"/>
          <w:szCs w:val="32"/>
        </w:rPr>
        <w:t>5.3%</w:t>
      </w:r>
      <w:r>
        <w:rPr>
          <w:rFonts w:hint="eastAsia" w:ascii="仿宋_GB2312" w:hAnsi="仿宋_GB2312" w:eastAsia="仿宋_GB2312" w:cs="仿宋_GB2312"/>
          <w:sz w:val="32"/>
          <w:szCs w:val="32"/>
        </w:rPr>
        <w:t>，其中农业产值</w:t>
      </w:r>
      <w:r>
        <w:rPr>
          <w:rFonts w:ascii="仿宋_GB2312" w:hAnsi="仿宋_GB2312" w:eastAsia="仿宋_GB2312" w:cs="仿宋_GB2312"/>
          <w:sz w:val="32"/>
          <w:szCs w:val="32"/>
        </w:rPr>
        <w:t>157.98</w:t>
      </w:r>
      <w:r>
        <w:rPr>
          <w:rFonts w:hint="eastAsia" w:ascii="仿宋_GB2312" w:hAnsi="仿宋_GB2312" w:eastAsia="仿宋_GB2312" w:cs="仿宋_GB2312"/>
          <w:sz w:val="32"/>
          <w:szCs w:val="32"/>
        </w:rPr>
        <w:t>亿元，</w:t>
      </w:r>
      <w:r>
        <w:rPr>
          <w:rFonts w:hint="eastAsia" w:ascii="仿宋_GB2312" w:hAnsi="Calibri" w:eastAsia="仿宋_GB2312"/>
          <w:sz w:val="32"/>
          <w:szCs w:val="32"/>
        </w:rPr>
        <w:t>林业产值</w:t>
      </w:r>
      <w:r>
        <w:rPr>
          <w:rFonts w:ascii="仿宋_GB2312" w:hAnsi="Calibri" w:eastAsia="仿宋_GB2312" w:cs="宋体"/>
          <w:kern w:val="0"/>
          <w:sz w:val="32"/>
          <w:szCs w:val="32"/>
        </w:rPr>
        <w:t>33.67</w:t>
      </w:r>
      <w:r>
        <w:rPr>
          <w:rFonts w:hint="eastAsia" w:ascii="仿宋_GB2312" w:hAnsi="Calibri" w:eastAsia="仿宋_GB2312"/>
          <w:sz w:val="32"/>
          <w:szCs w:val="32"/>
        </w:rPr>
        <w:t>亿元，牧业产值</w:t>
      </w:r>
      <w:r>
        <w:rPr>
          <w:rFonts w:ascii="仿宋_GB2312" w:hAnsi="Calibri" w:eastAsia="仿宋_GB2312"/>
          <w:sz w:val="32"/>
          <w:szCs w:val="32"/>
        </w:rPr>
        <w:t>116.20</w:t>
      </w:r>
      <w:r>
        <w:rPr>
          <w:rFonts w:hint="eastAsia" w:ascii="仿宋_GB2312" w:hAnsi="Calibri" w:eastAsia="仿宋_GB2312"/>
          <w:sz w:val="32"/>
          <w:szCs w:val="32"/>
        </w:rPr>
        <w:t>亿元，渔业产值</w:t>
      </w:r>
      <w:r>
        <w:rPr>
          <w:rFonts w:ascii="仿宋_GB2312" w:hAnsi="Calibri" w:eastAsia="仿宋_GB2312"/>
          <w:sz w:val="32"/>
          <w:szCs w:val="32"/>
        </w:rPr>
        <w:t>8.03</w:t>
      </w:r>
      <w:r>
        <w:rPr>
          <w:rFonts w:hint="eastAsia" w:ascii="仿宋_GB2312" w:hAnsi="Calibri" w:eastAsia="仿宋_GB2312"/>
          <w:sz w:val="32"/>
          <w:szCs w:val="32"/>
        </w:rPr>
        <w:t>亿元，农林牧渔服务业产值</w:t>
      </w:r>
      <w:r>
        <w:rPr>
          <w:rFonts w:ascii="仿宋_GB2312" w:hAnsi="Calibri" w:eastAsia="仿宋_GB2312"/>
          <w:sz w:val="32"/>
          <w:szCs w:val="32"/>
        </w:rPr>
        <w:t>16.15</w:t>
      </w:r>
      <w:r>
        <w:rPr>
          <w:rFonts w:hint="eastAsia" w:ascii="仿宋_GB2312" w:hAnsi="Calibri" w:eastAsia="仿宋_GB2312"/>
          <w:sz w:val="32"/>
          <w:szCs w:val="32"/>
        </w:rPr>
        <w:t>亿元；</w:t>
      </w:r>
      <w:r>
        <w:rPr>
          <w:rFonts w:hint="eastAsia" w:ascii="仿宋_GB2312" w:hAnsi="仿宋_GB2312" w:eastAsia="仿宋_GB2312" w:cs="仿宋_GB2312"/>
          <w:sz w:val="32"/>
          <w:szCs w:val="32"/>
        </w:rPr>
        <w:t>农林牧渔业增加值</w:t>
      </w:r>
      <w:r>
        <w:rPr>
          <w:rFonts w:ascii="仿宋_GB2312" w:hAnsi="仿宋_GB2312" w:eastAsia="仿宋_GB2312" w:cs="仿宋_GB2312"/>
          <w:sz w:val="32"/>
          <w:szCs w:val="32"/>
        </w:rPr>
        <w:t>198.71</w:t>
      </w:r>
      <w:r>
        <w:rPr>
          <w:rFonts w:hint="eastAsia" w:ascii="仿宋_GB2312" w:hAnsi="仿宋_GB2312" w:eastAsia="仿宋_GB2312" w:cs="仿宋_GB2312"/>
          <w:sz w:val="32"/>
          <w:szCs w:val="32"/>
        </w:rPr>
        <w:t>亿元，比上年增长</w:t>
      </w:r>
      <w:r>
        <w:rPr>
          <w:rFonts w:ascii="仿宋_GB2312" w:hAnsi="仿宋_GB2312" w:eastAsia="仿宋_GB2312" w:cs="仿宋_GB2312"/>
          <w:sz w:val="32"/>
          <w:szCs w:val="32"/>
        </w:rPr>
        <w:t>5.2%</w:t>
      </w:r>
      <w:r>
        <w:rPr>
          <w:rFonts w:hint="eastAsia" w:ascii="仿宋_GB2312" w:hAnsi="仿宋_GB2312" w:eastAsia="仿宋_GB2312" w:cs="仿宋_GB2312"/>
          <w:sz w:val="32"/>
          <w:szCs w:val="32"/>
        </w:rPr>
        <w:t>。粮食总产</w:t>
      </w:r>
      <w:r>
        <w:rPr>
          <w:rFonts w:hint="eastAsia" w:ascii="仿宋_GB2312" w:hAnsi="Calibri" w:eastAsia="仿宋_GB2312" w:cs="宋体"/>
          <w:kern w:val="0"/>
          <w:sz w:val="32"/>
          <w:szCs w:val="32"/>
        </w:rPr>
        <w:t>量达</w:t>
      </w:r>
      <w:r>
        <w:rPr>
          <w:rFonts w:ascii="仿宋_GB2312" w:hAnsi="Calibri" w:eastAsia="仿宋_GB2312" w:cs="宋体"/>
          <w:kern w:val="0"/>
          <w:sz w:val="32"/>
          <w:szCs w:val="32"/>
        </w:rPr>
        <w:t>97.47</w:t>
      </w:r>
      <w:r>
        <w:rPr>
          <w:rFonts w:hint="eastAsia" w:ascii="仿宋_GB2312" w:hAnsi="Calibri" w:eastAsia="仿宋_GB2312" w:cs="宋体"/>
          <w:kern w:val="0"/>
          <w:sz w:val="32"/>
          <w:szCs w:val="32"/>
        </w:rPr>
        <w:t>万吨</w:t>
      </w:r>
      <w:r>
        <w:rPr>
          <w:rFonts w:hint="eastAsia" w:ascii="仿宋_GB2312" w:hAnsi="Calibri" w:eastAsia="仿宋_GB2312"/>
          <w:sz w:val="32"/>
          <w:szCs w:val="32"/>
        </w:rPr>
        <w:t>，桑蚕、糖料蔗、食用菌、优质水果、畜禽养殖等特色优势农业规模化、基地化、集约化、标准化程度提升。桑园面积、蚕茧产量稳居全区第一，蚕桑资源综合利用经验在全国推广。牛羊饲养量及出栏量、内陆大水面开发养殖面积保持全区第一。园林水果产量</w:t>
      </w:r>
      <w:r>
        <w:rPr>
          <w:rFonts w:ascii="仿宋_GB2312" w:hAnsi="Calibri" w:eastAsia="仿宋_GB2312" w:cs="宋体"/>
          <w:kern w:val="0"/>
          <w:sz w:val="32"/>
          <w:szCs w:val="32"/>
        </w:rPr>
        <w:t>72.23</w:t>
      </w:r>
      <w:r>
        <w:rPr>
          <w:rFonts w:hint="eastAsia" w:ascii="仿宋_GB2312" w:hAnsi="Calibri" w:eastAsia="仿宋_GB2312"/>
          <w:sz w:val="32"/>
          <w:szCs w:val="32"/>
        </w:rPr>
        <w:t>万吨，肉类总产量</w:t>
      </w:r>
      <w:r>
        <w:rPr>
          <w:rFonts w:ascii="仿宋_GB2312" w:hAnsi="Calibri" w:eastAsia="仿宋_GB2312" w:cs="宋体"/>
          <w:kern w:val="0"/>
          <w:sz w:val="32"/>
          <w:szCs w:val="32"/>
        </w:rPr>
        <w:t>19</w:t>
      </w:r>
      <w:r>
        <w:rPr>
          <w:rFonts w:hint="eastAsia" w:ascii="仿宋_GB2312" w:hAnsi="Calibri" w:eastAsia="仿宋_GB2312" w:cs="宋体"/>
          <w:kern w:val="0"/>
          <w:sz w:val="32"/>
          <w:szCs w:val="32"/>
        </w:rPr>
        <w:t>万吨，水产品产量</w:t>
      </w:r>
      <w:r>
        <w:rPr>
          <w:rFonts w:ascii="仿宋_GB2312" w:hAnsi="Calibri" w:eastAsia="仿宋_GB2312" w:cs="宋体"/>
          <w:kern w:val="0"/>
          <w:sz w:val="32"/>
          <w:szCs w:val="32"/>
        </w:rPr>
        <w:t>6.72</w:t>
      </w:r>
      <w:r>
        <w:rPr>
          <w:rFonts w:hint="eastAsia" w:ascii="仿宋_GB2312" w:hAnsi="Calibri" w:eastAsia="仿宋_GB2312" w:cs="宋体"/>
          <w:kern w:val="0"/>
          <w:sz w:val="32"/>
          <w:szCs w:val="32"/>
        </w:rPr>
        <w:t>万</w:t>
      </w:r>
      <w:r>
        <w:rPr>
          <w:rFonts w:hint="eastAsia" w:ascii="仿宋_GB2312" w:hAnsi="Calibri" w:eastAsia="仿宋_GB2312"/>
          <w:sz w:val="32"/>
          <w:szCs w:val="32"/>
        </w:rPr>
        <w:t>吨，长寿</w:t>
      </w:r>
      <w:r>
        <w:rPr>
          <w:rFonts w:ascii="宋体" w:cs="宋体"/>
          <w:sz w:val="32"/>
          <w:szCs w:val="32"/>
        </w:rPr>
        <w:t>•</w:t>
      </w:r>
      <w:r>
        <w:rPr>
          <w:rFonts w:hint="eastAsia" w:ascii="仿宋_GB2312" w:hAnsi="仿宋_GB2312" w:eastAsia="仿宋_GB2312" w:cs="仿宋_GB2312"/>
          <w:sz w:val="32"/>
          <w:szCs w:val="32"/>
        </w:rPr>
        <w:t>生态</w:t>
      </w:r>
      <w:r>
        <w:rPr>
          <w:rFonts w:ascii="宋体" w:cs="宋体"/>
          <w:sz w:val="32"/>
          <w:szCs w:val="32"/>
        </w:rPr>
        <w:t>•</w:t>
      </w:r>
      <w:r>
        <w:rPr>
          <w:rFonts w:hint="eastAsia" w:ascii="仿宋_GB2312" w:hAnsi="仿宋_GB2312" w:eastAsia="仿宋_GB2312" w:cs="仿宋_GB2312"/>
          <w:sz w:val="32"/>
          <w:szCs w:val="32"/>
        </w:rPr>
        <w:t>富硒农产品基地面积</w:t>
      </w:r>
      <w:r>
        <w:rPr>
          <w:rFonts w:ascii="仿宋_GB2312" w:hAnsi="Calibri" w:eastAsia="仿宋_GB2312"/>
          <w:sz w:val="32"/>
          <w:szCs w:val="32"/>
        </w:rPr>
        <w:t>102.25</w:t>
      </w:r>
      <w:r>
        <w:rPr>
          <w:rFonts w:hint="eastAsia" w:ascii="仿宋_GB2312" w:hAnsi="Calibri" w:eastAsia="仿宋_GB2312"/>
          <w:sz w:val="32"/>
          <w:szCs w:val="32"/>
        </w:rPr>
        <w:t>万亩，通过富硒农产品认证品牌</w:t>
      </w:r>
      <w:r>
        <w:rPr>
          <w:rFonts w:ascii="仿宋_GB2312" w:hAnsi="Calibri" w:eastAsia="仿宋_GB2312" w:cs="宋体"/>
          <w:kern w:val="0"/>
          <w:sz w:val="32"/>
          <w:szCs w:val="32"/>
        </w:rPr>
        <w:t>24</w:t>
      </w:r>
      <w:r>
        <w:rPr>
          <w:rFonts w:hint="eastAsia" w:ascii="仿宋_GB2312" w:hAnsi="Calibri" w:eastAsia="仿宋_GB2312"/>
          <w:sz w:val="32"/>
          <w:szCs w:val="32"/>
        </w:rPr>
        <w:t>个。农业标准化生产取得新突破，全市“三品一标”农产品</w:t>
      </w:r>
      <w:r>
        <w:rPr>
          <w:rFonts w:ascii="仿宋_GB2312" w:hAnsi="Calibri" w:eastAsia="仿宋_GB2312" w:cs="宋体"/>
          <w:kern w:val="0"/>
          <w:sz w:val="32"/>
          <w:szCs w:val="32"/>
        </w:rPr>
        <w:t>21</w:t>
      </w:r>
      <w:r>
        <w:rPr>
          <w:rFonts w:hint="eastAsia" w:ascii="仿宋_GB2312" w:hAnsi="Calibri" w:eastAsia="仿宋_GB2312" w:cs="宋体"/>
          <w:kern w:val="0"/>
          <w:sz w:val="32"/>
          <w:szCs w:val="32"/>
        </w:rPr>
        <w:t>5个</w:t>
      </w:r>
      <w:r>
        <w:rPr>
          <w:rFonts w:hint="eastAsia" w:ascii="仿宋_GB2312" w:hAnsi="Calibri" w:eastAsia="仿宋_GB2312"/>
          <w:sz w:val="32"/>
          <w:szCs w:val="32"/>
        </w:rPr>
        <w:t>。农产品质量安全水平不断提升，水果、蔬菜样品检测合格率稳定在</w:t>
      </w:r>
      <w:r>
        <w:rPr>
          <w:rFonts w:ascii="仿宋_GB2312" w:hAnsi="Calibri" w:eastAsia="仿宋_GB2312"/>
          <w:sz w:val="32"/>
          <w:szCs w:val="32"/>
        </w:rPr>
        <w:t>98%</w:t>
      </w:r>
      <w:r>
        <w:rPr>
          <w:rFonts w:hint="eastAsia" w:ascii="仿宋_GB2312" w:hAnsi="Calibri" w:eastAsia="仿宋_GB2312"/>
          <w:sz w:val="32"/>
          <w:szCs w:val="32"/>
        </w:rPr>
        <w:t>以上。农业产业化水平进一步提升，全市已有家庭农</w:t>
      </w:r>
      <w:r>
        <w:rPr>
          <w:rFonts w:hint="eastAsia" w:ascii="仿宋_GB2312" w:hAnsi="Calibri" w:eastAsia="仿宋_GB2312" w:cs="宋体"/>
          <w:kern w:val="0"/>
          <w:sz w:val="32"/>
          <w:szCs w:val="32"/>
        </w:rPr>
        <w:t>场</w:t>
      </w:r>
      <w:r>
        <w:rPr>
          <w:rFonts w:ascii="仿宋_GB2312" w:hAnsi="Calibri" w:eastAsia="仿宋_GB2312" w:cs="宋体"/>
          <w:kern w:val="0"/>
          <w:sz w:val="32"/>
          <w:szCs w:val="32"/>
        </w:rPr>
        <w:t>1070</w:t>
      </w:r>
      <w:r>
        <w:rPr>
          <w:rFonts w:hint="eastAsia" w:ascii="仿宋_GB2312" w:hAnsi="Calibri" w:eastAsia="仿宋_GB2312" w:cs="宋体"/>
          <w:kern w:val="0"/>
          <w:sz w:val="32"/>
          <w:szCs w:val="32"/>
        </w:rPr>
        <w:t>家，农民专业合作社</w:t>
      </w:r>
      <w:r>
        <w:rPr>
          <w:rFonts w:ascii="仿宋_GB2312" w:hAnsi="Calibri" w:eastAsia="仿宋_GB2312" w:cs="宋体"/>
          <w:kern w:val="0"/>
          <w:sz w:val="32"/>
          <w:szCs w:val="32"/>
        </w:rPr>
        <w:t>6429</w:t>
      </w:r>
      <w:r>
        <w:rPr>
          <w:rFonts w:hint="eastAsia" w:ascii="仿宋_GB2312" w:hAnsi="Calibri" w:eastAsia="仿宋_GB2312" w:cs="宋体"/>
          <w:kern w:val="0"/>
          <w:sz w:val="32"/>
          <w:szCs w:val="32"/>
        </w:rPr>
        <w:t>家，市级以上农业产业化龙头企业</w:t>
      </w:r>
      <w:r>
        <w:rPr>
          <w:rFonts w:ascii="仿宋_GB2312" w:hAnsi="Calibri" w:eastAsia="仿宋_GB2312" w:cs="宋体"/>
          <w:kern w:val="0"/>
          <w:sz w:val="32"/>
          <w:szCs w:val="32"/>
        </w:rPr>
        <w:t>67</w:t>
      </w:r>
      <w:r>
        <w:rPr>
          <w:rFonts w:hint="eastAsia" w:ascii="仿宋_GB2312" w:hAnsi="Calibri" w:eastAsia="仿宋_GB2312"/>
          <w:sz w:val="32"/>
          <w:szCs w:val="32"/>
        </w:rPr>
        <w:t>家，累计建成各级现代特色农业示范区</w:t>
      </w:r>
      <w:r>
        <w:rPr>
          <w:rFonts w:ascii="仿宋_GB2312" w:hAnsi="Calibri" w:eastAsia="仿宋_GB2312" w:cs="宋体"/>
          <w:kern w:val="0"/>
          <w:sz w:val="32"/>
          <w:szCs w:val="32"/>
        </w:rPr>
        <w:t>218</w:t>
      </w:r>
      <w:r>
        <w:rPr>
          <w:rFonts w:hint="eastAsia" w:ascii="仿宋_GB2312" w:hAnsi="Calibri" w:eastAsia="仿宋_GB2312" w:cs="宋体"/>
          <w:kern w:val="0"/>
          <w:sz w:val="32"/>
          <w:szCs w:val="32"/>
        </w:rPr>
        <w:t>4个</w:t>
      </w:r>
      <w:r>
        <w:rPr>
          <w:rFonts w:hint="eastAsia" w:ascii="仿宋_GB2312" w:hAnsi="Calibri" w:eastAsia="仿宋_GB2312"/>
          <w:sz w:val="32"/>
          <w:szCs w:val="32"/>
        </w:rPr>
        <w:t>。</w:t>
      </w:r>
    </w:p>
    <w:p>
      <w:pPr>
        <w:keepNext/>
        <w:keepLines/>
        <w:spacing w:line="560" w:lineRule="exact"/>
        <w:ind w:firstLine="643" w:firstLineChars="200"/>
        <w:outlineLvl w:val="2"/>
        <w:rPr>
          <w:rFonts w:ascii="仿宋_GB2312" w:hAnsi="仿宋" w:eastAsia="仿宋_GB2312"/>
          <w:b/>
          <w:bCs/>
          <w:sz w:val="32"/>
          <w:szCs w:val="32"/>
        </w:rPr>
      </w:pPr>
      <w:r>
        <w:rPr>
          <w:rFonts w:ascii="仿宋_GB2312" w:hAnsi="仿宋" w:eastAsia="仿宋_GB2312"/>
          <w:b/>
          <w:bCs/>
          <w:sz w:val="32"/>
          <w:szCs w:val="32"/>
        </w:rPr>
        <w:t>2.</w:t>
      </w:r>
      <w:r>
        <w:rPr>
          <w:rFonts w:hint="eastAsia" w:ascii="仿宋_GB2312" w:hAnsi="仿宋" w:eastAsia="仿宋_GB2312"/>
          <w:b/>
          <w:bCs/>
          <w:sz w:val="32"/>
          <w:szCs w:val="32"/>
        </w:rPr>
        <w:t>农业基础保障能力不断增强</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cs="宋体"/>
          <w:kern w:val="0"/>
          <w:sz w:val="32"/>
          <w:szCs w:val="32"/>
        </w:rPr>
        <w:t>全市农业机械（装备）总量快速增长、结构优化，农业机械新技术新机具推广取得显著成效，</w:t>
      </w:r>
      <w:r>
        <w:rPr>
          <w:rFonts w:hint="eastAsia" w:ascii="仿宋_GB2312" w:hAnsi="Calibri" w:eastAsia="仿宋_GB2312"/>
          <w:sz w:val="32"/>
          <w:szCs w:val="32"/>
        </w:rPr>
        <w:t>截至</w:t>
      </w:r>
      <w:r>
        <w:rPr>
          <w:rFonts w:ascii="仿宋_GB2312" w:hAnsi="Calibri" w:eastAsia="仿宋_GB2312"/>
          <w:sz w:val="32"/>
          <w:szCs w:val="32"/>
        </w:rPr>
        <w:t>2020</w:t>
      </w:r>
      <w:r>
        <w:rPr>
          <w:rFonts w:hint="eastAsia" w:ascii="仿宋_GB2312" w:hAnsi="Calibri" w:eastAsia="仿宋_GB2312"/>
          <w:sz w:val="32"/>
          <w:szCs w:val="32"/>
        </w:rPr>
        <w:t>年底，</w:t>
      </w:r>
      <w:r>
        <w:rPr>
          <w:rFonts w:hint="eastAsia" w:ascii="仿宋_GB2312" w:hAnsi="Calibri" w:eastAsia="仿宋_GB2312" w:cs="宋体"/>
          <w:kern w:val="0"/>
          <w:sz w:val="32"/>
          <w:szCs w:val="32"/>
        </w:rPr>
        <w:t>农业机械总动力</w:t>
      </w:r>
      <w:r>
        <w:rPr>
          <w:rFonts w:ascii="仿宋_GB2312" w:hAnsi="Calibri" w:eastAsia="仿宋_GB2312" w:cs="宋体"/>
          <w:kern w:val="0"/>
          <w:sz w:val="32"/>
          <w:szCs w:val="32"/>
        </w:rPr>
        <w:t>332.39</w:t>
      </w:r>
      <w:r>
        <w:rPr>
          <w:rFonts w:hint="eastAsia" w:ascii="仿宋_GB2312" w:hAnsi="Calibri" w:eastAsia="仿宋_GB2312" w:cs="宋体"/>
          <w:kern w:val="0"/>
          <w:sz w:val="32"/>
          <w:szCs w:val="32"/>
        </w:rPr>
        <w:t>万千瓦，</w:t>
      </w:r>
      <w:r>
        <w:rPr>
          <w:rFonts w:hint="eastAsia" w:ascii="仿宋_GB2312" w:hAnsi="Calibri" w:eastAsia="仿宋_GB2312"/>
          <w:sz w:val="32"/>
          <w:szCs w:val="32"/>
        </w:rPr>
        <w:t>全市农作物机耕面积</w:t>
      </w:r>
      <w:r>
        <w:rPr>
          <w:rFonts w:ascii="仿宋_GB2312" w:hAnsi="Calibri" w:eastAsia="仿宋_GB2312"/>
          <w:sz w:val="32"/>
          <w:szCs w:val="32"/>
        </w:rPr>
        <w:t>538.9</w:t>
      </w:r>
      <w:r>
        <w:rPr>
          <w:rFonts w:hint="eastAsia" w:ascii="仿宋_GB2312" w:hAnsi="Calibri" w:eastAsia="仿宋_GB2312"/>
          <w:sz w:val="32"/>
          <w:szCs w:val="32"/>
        </w:rPr>
        <w:t>万亩，机播面积</w:t>
      </w:r>
      <w:r>
        <w:rPr>
          <w:rFonts w:ascii="仿宋_GB2312" w:hAnsi="Calibri" w:eastAsia="仿宋_GB2312"/>
          <w:sz w:val="32"/>
          <w:szCs w:val="32"/>
        </w:rPr>
        <w:t>148.1</w:t>
      </w:r>
      <w:r>
        <w:rPr>
          <w:rFonts w:hint="eastAsia" w:ascii="仿宋_GB2312" w:hAnsi="Calibri" w:eastAsia="仿宋_GB2312"/>
          <w:sz w:val="32"/>
          <w:szCs w:val="32"/>
        </w:rPr>
        <w:t>万亩，机收面积</w:t>
      </w:r>
      <w:r>
        <w:rPr>
          <w:rFonts w:ascii="仿宋_GB2312" w:hAnsi="Calibri" w:eastAsia="仿宋_GB2312"/>
          <w:sz w:val="32"/>
          <w:szCs w:val="32"/>
        </w:rPr>
        <w:t>312.55</w:t>
      </w:r>
      <w:r>
        <w:rPr>
          <w:rFonts w:hint="eastAsia" w:ascii="仿宋_GB2312" w:hAnsi="Calibri" w:eastAsia="仿宋_GB2312"/>
          <w:sz w:val="32"/>
          <w:szCs w:val="32"/>
        </w:rPr>
        <w:t>万亩，主要</w:t>
      </w:r>
      <w:r>
        <w:rPr>
          <w:rFonts w:hint="eastAsia" w:ascii="仿宋_GB2312" w:hAnsi="Calibri" w:eastAsia="仿宋_GB2312" w:cs="宋体"/>
          <w:kern w:val="0"/>
          <w:sz w:val="32"/>
          <w:szCs w:val="32"/>
        </w:rPr>
        <w:t>农作物耕种收综合机械化水平达</w:t>
      </w:r>
      <w:r>
        <w:rPr>
          <w:rFonts w:ascii="仿宋_GB2312" w:hAnsi="Calibri" w:eastAsia="仿宋_GB2312" w:cs="宋体"/>
          <w:kern w:val="0"/>
          <w:sz w:val="32"/>
          <w:szCs w:val="32"/>
        </w:rPr>
        <w:t>54.54%</w:t>
      </w:r>
      <w:r>
        <w:rPr>
          <w:rFonts w:hint="eastAsia" w:ascii="仿宋_GB2312" w:hAnsi="Calibri" w:eastAsia="仿宋_GB2312"/>
          <w:sz w:val="32"/>
          <w:szCs w:val="32"/>
        </w:rPr>
        <w:t>。其中，完成水稻机耕面积</w:t>
      </w:r>
      <w:r>
        <w:rPr>
          <w:rFonts w:ascii="仿宋_GB2312" w:hAnsi="Calibri" w:eastAsia="仿宋_GB2312"/>
          <w:sz w:val="32"/>
          <w:szCs w:val="32"/>
        </w:rPr>
        <w:t>126.68</w:t>
      </w:r>
      <w:r>
        <w:rPr>
          <w:rFonts w:hint="eastAsia" w:ascii="仿宋_GB2312" w:hAnsi="Calibri" w:eastAsia="仿宋_GB2312"/>
          <w:sz w:val="32"/>
          <w:szCs w:val="32"/>
        </w:rPr>
        <w:t>万亩，机种面积</w:t>
      </w:r>
      <w:r>
        <w:rPr>
          <w:rFonts w:ascii="仿宋_GB2312" w:hAnsi="Calibri" w:eastAsia="仿宋_GB2312"/>
          <w:sz w:val="32"/>
          <w:szCs w:val="32"/>
        </w:rPr>
        <w:t>33.01</w:t>
      </w:r>
      <w:r>
        <w:rPr>
          <w:rFonts w:hint="eastAsia" w:ascii="仿宋_GB2312" w:hAnsi="Calibri" w:eastAsia="仿宋_GB2312"/>
          <w:sz w:val="32"/>
          <w:szCs w:val="32"/>
        </w:rPr>
        <w:t>万亩，机收面积</w:t>
      </w:r>
      <w:r>
        <w:rPr>
          <w:rFonts w:ascii="仿宋_GB2312" w:hAnsi="Calibri" w:eastAsia="仿宋_GB2312"/>
          <w:sz w:val="32"/>
          <w:szCs w:val="32"/>
        </w:rPr>
        <w:t>121.97</w:t>
      </w:r>
      <w:r>
        <w:rPr>
          <w:rFonts w:hint="eastAsia" w:ascii="仿宋_GB2312" w:hAnsi="Calibri" w:eastAsia="仿宋_GB2312"/>
          <w:sz w:val="32"/>
          <w:szCs w:val="32"/>
        </w:rPr>
        <w:t>万亩，机耕、机种、机收水平分别达</w:t>
      </w:r>
      <w:r>
        <w:rPr>
          <w:rFonts w:ascii="仿宋_GB2312" w:hAnsi="Calibri" w:eastAsia="仿宋_GB2312"/>
          <w:sz w:val="32"/>
          <w:szCs w:val="32"/>
        </w:rPr>
        <w:t>98.56%</w:t>
      </w:r>
      <w:r>
        <w:rPr>
          <w:rFonts w:hint="eastAsia" w:ascii="仿宋_GB2312" w:hAnsi="Calibri" w:eastAsia="仿宋_GB2312"/>
          <w:sz w:val="32"/>
          <w:szCs w:val="32"/>
        </w:rPr>
        <w:t>、</w:t>
      </w:r>
      <w:r>
        <w:rPr>
          <w:rFonts w:ascii="仿宋_GB2312" w:hAnsi="Calibri" w:eastAsia="仿宋_GB2312"/>
          <w:sz w:val="32"/>
          <w:szCs w:val="32"/>
        </w:rPr>
        <w:t>25.68%</w:t>
      </w:r>
      <w:r>
        <w:rPr>
          <w:rFonts w:hint="eastAsia" w:ascii="仿宋_GB2312" w:hAnsi="Calibri" w:eastAsia="仿宋_GB2312"/>
          <w:sz w:val="32"/>
          <w:szCs w:val="32"/>
        </w:rPr>
        <w:t>、</w:t>
      </w:r>
      <w:r>
        <w:rPr>
          <w:rFonts w:ascii="仿宋_GB2312" w:hAnsi="Calibri" w:eastAsia="仿宋_GB2312"/>
          <w:sz w:val="32"/>
          <w:szCs w:val="32"/>
        </w:rPr>
        <w:t>94.89%</w:t>
      </w:r>
      <w:r>
        <w:rPr>
          <w:rFonts w:hint="eastAsia" w:ascii="仿宋_GB2312" w:hAnsi="Calibri" w:eastAsia="仿宋_GB2312"/>
          <w:sz w:val="32"/>
          <w:szCs w:val="32"/>
        </w:rPr>
        <w:t>，水稻耕种收综合机械化率达</w:t>
      </w:r>
      <w:r>
        <w:rPr>
          <w:rFonts w:ascii="仿宋_GB2312" w:hAnsi="Calibri" w:eastAsia="仿宋_GB2312"/>
          <w:sz w:val="32"/>
          <w:szCs w:val="32"/>
        </w:rPr>
        <w:t>75.59%</w:t>
      </w:r>
      <w:r>
        <w:rPr>
          <w:rFonts w:hint="eastAsia" w:ascii="仿宋_GB2312" w:hAnsi="Calibri" w:eastAsia="仿宋_GB2312"/>
          <w:sz w:val="32"/>
          <w:szCs w:val="32"/>
        </w:rPr>
        <w:t>。水利灌溉能力提升，截至</w:t>
      </w:r>
      <w:r>
        <w:rPr>
          <w:rFonts w:ascii="仿宋_GB2312" w:hAnsi="Calibri" w:eastAsia="仿宋_GB2312"/>
          <w:sz w:val="32"/>
          <w:szCs w:val="32"/>
        </w:rPr>
        <w:t>2020</w:t>
      </w:r>
      <w:r>
        <w:rPr>
          <w:rFonts w:hint="eastAsia" w:ascii="仿宋_GB2312" w:hAnsi="Calibri" w:eastAsia="仿宋_GB2312"/>
          <w:sz w:val="32"/>
          <w:szCs w:val="32"/>
        </w:rPr>
        <w:t>年底，全市建成高标准农田面积</w:t>
      </w:r>
      <w:r>
        <w:rPr>
          <w:rFonts w:ascii="仿宋_GB2312" w:hAnsi="Calibri" w:eastAsia="仿宋_GB2312"/>
          <w:sz w:val="32"/>
          <w:szCs w:val="32"/>
        </w:rPr>
        <w:t>196.63</w:t>
      </w:r>
      <w:r>
        <w:rPr>
          <w:rFonts w:hint="eastAsia" w:ascii="仿宋_GB2312" w:hAnsi="Calibri" w:eastAsia="仿宋_GB2312"/>
          <w:sz w:val="32"/>
          <w:szCs w:val="32"/>
        </w:rPr>
        <w:t>万亩，农田有效灌溉面积</w:t>
      </w:r>
      <w:r>
        <w:rPr>
          <w:rFonts w:ascii="仿宋_GB2312" w:hAnsi="Calibri" w:eastAsia="仿宋_GB2312"/>
          <w:sz w:val="32"/>
          <w:szCs w:val="32"/>
        </w:rPr>
        <w:t>146.8</w:t>
      </w:r>
      <w:r>
        <w:rPr>
          <w:rFonts w:hint="eastAsia" w:ascii="仿宋_GB2312" w:hAnsi="Calibri" w:eastAsia="仿宋_GB2312"/>
          <w:sz w:val="32"/>
          <w:szCs w:val="32"/>
        </w:rPr>
        <w:t>1万亩。</w:t>
      </w:r>
    </w:p>
    <w:p>
      <w:pPr>
        <w:keepNext/>
        <w:keepLines/>
        <w:spacing w:line="560" w:lineRule="exact"/>
        <w:ind w:firstLine="643" w:firstLineChars="200"/>
        <w:outlineLvl w:val="2"/>
        <w:rPr>
          <w:rFonts w:ascii="仿宋_GB2312" w:hAnsi="仿宋" w:eastAsia="仿宋_GB2312"/>
          <w:b/>
          <w:bCs/>
          <w:sz w:val="32"/>
          <w:szCs w:val="32"/>
        </w:rPr>
      </w:pPr>
      <w:r>
        <w:rPr>
          <w:rFonts w:ascii="仿宋_GB2312" w:hAnsi="仿宋" w:eastAsia="仿宋_GB2312"/>
          <w:b/>
          <w:bCs/>
          <w:sz w:val="32"/>
          <w:szCs w:val="32"/>
        </w:rPr>
        <w:t>3.</w:t>
      </w:r>
      <w:r>
        <w:rPr>
          <w:rFonts w:hint="eastAsia" w:ascii="仿宋_GB2312" w:hAnsi="仿宋" w:eastAsia="仿宋_GB2312"/>
          <w:b/>
          <w:bCs/>
          <w:sz w:val="32"/>
          <w:szCs w:val="32"/>
        </w:rPr>
        <w:t>农业生态保护和资源利用水平稳步提升</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Calibri" w:eastAsia="仿宋_GB2312"/>
          <w:bCs/>
          <w:sz w:val="32"/>
          <w:szCs w:val="32"/>
        </w:rPr>
        <w:t>落实最严格的耕地保护制度，加强耕地质量建设。</w:t>
      </w:r>
      <w:r>
        <w:rPr>
          <w:rFonts w:hint="eastAsia" w:ascii="仿宋_GB2312" w:hAnsi="Calibri" w:eastAsia="仿宋_GB2312"/>
          <w:sz w:val="32"/>
          <w:szCs w:val="32"/>
        </w:rPr>
        <w:t>严格控制水资源开发利用和管理。大力推广先进农业资源保护模式和农业清洁生产技术，</w:t>
      </w:r>
      <w:r>
        <w:rPr>
          <w:rFonts w:hint="eastAsia" w:ascii="仿宋_GB2312" w:hAnsi="Arial" w:eastAsia="仿宋_GB2312" w:cs="Arial"/>
          <w:kern w:val="0"/>
          <w:sz w:val="32"/>
          <w:szCs w:val="32"/>
        </w:rPr>
        <w:t>积极探索和</w:t>
      </w:r>
      <w:r>
        <w:rPr>
          <w:rFonts w:hint="eastAsia" w:ascii="仿宋_GB2312" w:hAnsi="Calibri" w:eastAsia="仿宋_GB2312"/>
          <w:kern w:val="0"/>
          <w:sz w:val="32"/>
          <w:szCs w:val="32"/>
        </w:rPr>
        <w:t>推进甘蔗尾叶、玉米秸秆、</w:t>
      </w:r>
      <w:r>
        <w:rPr>
          <w:rFonts w:hint="eastAsia" w:ascii="仿宋_GB2312" w:hAnsi="Calibri" w:eastAsia="仿宋_GB2312"/>
          <w:sz w:val="32"/>
          <w:szCs w:val="32"/>
        </w:rPr>
        <w:t>桑叶、桑枝、蚕沙的综合利用，</w:t>
      </w:r>
      <w:r>
        <w:rPr>
          <w:rFonts w:hint="eastAsia" w:ascii="仿宋_GB2312" w:hAnsi="Arial" w:eastAsia="仿宋_GB2312" w:cs="Arial"/>
          <w:kern w:val="0"/>
          <w:sz w:val="32"/>
          <w:szCs w:val="32"/>
        </w:rPr>
        <w:t>形成具有地方特色的</w:t>
      </w:r>
      <w:r>
        <w:rPr>
          <w:rFonts w:hint="eastAsia" w:ascii="仿宋_GB2312" w:hAnsi="Calibri" w:eastAsia="仿宋_GB2312"/>
          <w:kern w:val="0"/>
          <w:sz w:val="32"/>
          <w:szCs w:val="32"/>
        </w:rPr>
        <w:t>生态循环模式和</w:t>
      </w:r>
      <w:r>
        <w:rPr>
          <w:rFonts w:hint="eastAsia" w:ascii="仿宋_GB2312" w:hAnsi="Arial" w:eastAsia="仿宋_GB2312" w:cs="Arial"/>
          <w:kern w:val="0"/>
          <w:sz w:val="32"/>
          <w:szCs w:val="32"/>
        </w:rPr>
        <w:t>循环经济产业链。</w:t>
      </w:r>
      <w:r>
        <w:rPr>
          <w:rFonts w:hint="eastAsia" w:ascii="仿宋_GB2312" w:hAnsi="仿宋_GB2312" w:eastAsia="仿宋_GB2312" w:cs="仿宋_GB2312"/>
          <w:sz w:val="32"/>
          <w:szCs w:val="32"/>
        </w:rPr>
        <w:t>水土资源利用效率不断提高，农业面源污染得到有效控制。</w:t>
      </w:r>
      <w:r>
        <w:rPr>
          <w:rFonts w:hint="eastAsia" w:ascii="仿宋_GB2312" w:hAnsi="Calibri" w:eastAsia="仿宋_GB2312"/>
          <w:sz w:val="32"/>
          <w:szCs w:val="32"/>
        </w:rPr>
        <w:t>截至</w:t>
      </w:r>
      <w:r>
        <w:rPr>
          <w:rFonts w:ascii="仿宋_GB2312" w:hAnsi="Calibri" w:eastAsia="仿宋_GB2312"/>
          <w:sz w:val="32"/>
          <w:szCs w:val="32"/>
        </w:rPr>
        <w:t>2020</w:t>
      </w:r>
      <w:r>
        <w:rPr>
          <w:rFonts w:hint="eastAsia" w:ascii="仿宋_GB2312" w:hAnsi="Calibri" w:eastAsia="仿宋_GB2312"/>
          <w:sz w:val="32"/>
          <w:szCs w:val="32"/>
        </w:rPr>
        <w:t>年底，</w:t>
      </w:r>
      <w:r>
        <w:rPr>
          <w:rFonts w:hint="eastAsia" w:ascii="仿宋_GB2312" w:hAnsi="仿宋_GB2312" w:eastAsia="仿宋_GB2312" w:cs="仿宋_GB2312"/>
          <w:sz w:val="32"/>
          <w:szCs w:val="32"/>
        </w:rPr>
        <w:t>农田灌溉水有效利用系数提升至</w:t>
      </w:r>
      <w:r>
        <w:rPr>
          <w:rFonts w:ascii="仿宋_GB2312" w:hAnsi="仿宋_GB2312" w:eastAsia="仿宋_GB2312" w:cs="仿宋_GB2312"/>
          <w:sz w:val="32"/>
          <w:szCs w:val="32"/>
        </w:rPr>
        <w:t>0.50</w:t>
      </w:r>
      <w:r>
        <w:rPr>
          <w:rFonts w:hint="eastAsia" w:ascii="仿宋_GB2312" w:hAnsi="楷体" w:eastAsia="仿宋_GB2312"/>
          <w:sz w:val="32"/>
          <w:szCs w:val="32"/>
        </w:rPr>
        <w:t>，</w:t>
      </w:r>
      <w:r>
        <w:rPr>
          <w:rFonts w:hint="eastAsia" w:ascii="仿宋_GB2312" w:eastAsia="仿宋_GB2312"/>
          <w:sz w:val="32"/>
          <w:szCs w:val="32"/>
        </w:rPr>
        <w:t>秸秆综合利用率达</w:t>
      </w:r>
      <w:r>
        <w:rPr>
          <w:rFonts w:ascii="仿宋_GB2312" w:eastAsia="仿宋_GB2312"/>
          <w:sz w:val="32"/>
          <w:szCs w:val="32"/>
        </w:rPr>
        <w:t>89.41%</w:t>
      </w:r>
      <w:r>
        <w:rPr>
          <w:rFonts w:hint="eastAsia" w:ascii="仿宋_GB2312" w:hAnsi="仿宋_GB2312" w:eastAsia="仿宋_GB2312" w:cs="仿宋_GB2312"/>
          <w:sz w:val="32"/>
          <w:szCs w:val="32"/>
        </w:rPr>
        <w:t>，</w:t>
      </w:r>
      <w:r>
        <w:rPr>
          <w:rFonts w:hint="eastAsia" w:ascii="仿宋_GB2312" w:hAnsi="楷体" w:eastAsia="仿宋_GB2312"/>
          <w:sz w:val="32"/>
          <w:szCs w:val="32"/>
        </w:rPr>
        <w:t>全市测土配方施肥技术推广面积</w:t>
      </w:r>
      <w:r>
        <w:rPr>
          <w:rFonts w:ascii="仿宋_GB2312" w:hAnsi="楷体" w:eastAsia="仿宋_GB2312"/>
          <w:sz w:val="32"/>
          <w:szCs w:val="32"/>
        </w:rPr>
        <w:t>563.31</w:t>
      </w:r>
      <w:r>
        <w:rPr>
          <w:rFonts w:hint="eastAsia" w:ascii="仿宋_GB2312" w:hAnsi="楷体" w:eastAsia="仿宋_GB2312"/>
          <w:sz w:val="32"/>
          <w:szCs w:val="32"/>
        </w:rPr>
        <w:t>万亩，创建各类农作物病虫害统防统治与绿色防控融合示范区65个、核心示范面积</w:t>
      </w:r>
      <w:r>
        <w:rPr>
          <w:rFonts w:ascii="仿宋_GB2312" w:hAnsi="楷体" w:eastAsia="仿宋_GB2312"/>
          <w:sz w:val="32"/>
          <w:szCs w:val="32"/>
        </w:rPr>
        <w:t>38.63</w:t>
      </w:r>
      <w:r>
        <w:rPr>
          <w:rFonts w:hint="eastAsia" w:ascii="仿宋_GB2312" w:hAnsi="楷体" w:eastAsia="仿宋_GB2312"/>
          <w:sz w:val="32"/>
          <w:szCs w:val="32"/>
        </w:rPr>
        <w:t>万亩；推广地膜（秸秆）覆盖、集雨补灌及水果水肥一体化、微喷滴灌等节水农业面积</w:t>
      </w:r>
      <w:r>
        <w:rPr>
          <w:rFonts w:ascii="仿宋_GB2312" w:hAnsi="楷体" w:eastAsia="仿宋_GB2312"/>
          <w:sz w:val="32"/>
          <w:szCs w:val="32"/>
        </w:rPr>
        <w:t>148.30</w:t>
      </w:r>
      <w:r>
        <w:rPr>
          <w:rFonts w:hint="eastAsia" w:ascii="仿宋_GB2312" w:hAnsi="楷体" w:eastAsia="仿宋_GB2312"/>
          <w:sz w:val="32"/>
          <w:szCs w:val="32"/>
        </w:rPr>
        <w:t>万亩，</w:t>
      </w:r>
      <w:r>
        <w:rPr>
          <w:rFonts w:hint="eastAsia" w:ascii="仿宋_GB2312" w:hAnsi="Calibri" w:eastAsia="仿宋_GB2312"/>
          <w:sz w:val="32"/>
          <w:szCs w:val="32"/>
        </w:rPr>
        <w:t>各县（区）畜禽规模养殖场粪污处理设施装备配套率达</w:t>
      </w:r>
      <w:r>
        <w:rPr>
          <w:rFonts w:ascii="仿宋_GB2312" w:hAnsi="Calibri" w:eastAsia="仿宋_GB2312"/>
          <w:sz w:val="32"/>
          <w:szCs w:val="32"/>
        </w:rPr>
        <w:t>92.45%</w:t>
      </w:r>
      <w:r>
        <w:rPr>
          <w:rFonts w:hint="eastAsia" w:ascii="仿宋_GB2312" w:hAnsi="Calibri" w:eastAsia="仿宋_GB2312"/>
          <w:sz w:val="32"/>
          <w:szCs w:val="32"/>
        </w:rPr>
        <w:t>，畜禽粪污综合利用率达</w:t>
      </w:r>
      <w:r>
        <w:rPr>
          <w:rFonts w:ascii="仿宋_GB2312" w:hAnsi="Calibri" w:eastAsia="仿宋_GB2312"/>
          <w:sz w:val="32"/>
          <w:szCs w:val="32"/>
        </w:rPr>
        <w:t>90%</w:t>
      </w:r>
      <w:r>
        <w:rPr>
          <w:rFonts w:hint="eastAsia" w:ascii="仿宋_GB2312" w:hAnsi="Calibri" w:eastAsia="仿宋_GB2312"/>
          <w:sz w:val="32"/>
          <w:szCs w:val="32"/>
        </w:rPr>
        <w:t>。河池市被国家确定为生态功能红线落地试点市，实施土壤污染综合防治先行区和龙岩滩水库生态环境保护项目建设。</w:t>
      </w:r>
    </w:p>
    <w:p>
      <w:pPr>
        <w:keepNext/>
        <w:keepLines/>
        <w:spacing w:line="560" w:lineRule="exact"/>
        <w:ind w:firstLine="643" w:firstLineChars="200"/>
        <w:outlineLvl w:val="2"/>
        <w:rPr>
          <w:rFonts w:ascii="仿宋_GB2312" w:hAnsi="仿宋" w:eastAsia="仿宋_GB2312"/>
          <w:b/>
          <w:bCs/>
          <w:sz w:val="32"/>
          <w:szCs w:val="32"/>
        </w:rPr>
      </w:pPr>
      <w:r>
        <w:rPr>
          <w:rFonts w:ascii="仿宋_GB2312" w:hAnsi="仿宋" w:eastAsia="仿宋_GB2312"/>
          <w:b/>
          <w:bCs/>
          <w:sz w:val="32"/>
          <w:szCs w:val="32"/>
        </w:rPr>
        <w:t>4.</w:t>
      </w:r>
      <w:r>
        <w:rPr>
          <w:rFonts w:hint="eastAsia" w:ascii="仿宋_GB2312" w:hAnsi="仿宋" w:eastAsia="仿宋_GB2312"/>
          <w:b/>
          <w:bCs/>
          <w:sz w:val="32"/>
          <w:szCs w:val="32"/>
        </w:rPr>
        <w:t>农村人居环境和生态建设成效显著</w:t>
      </w:r>
    </w:p>
    <w:p>
      <w:pPr>
        <w:spacing w:line="560" w:lineRule="exact"/>
        <w:ind w:firstLine="640" w:firstLineChars="200"/>
        <w:rPr>
          <w:rFonts w:ascii="仿宋_GB2312" w:hAnsi="Calibri" w:eastAsia="仿宋_GB2312"/>
          <w:sz w:val="32"/>
          <w:szCs w:val="32"/>
        </w:rPr>
      </w:pPr>
      <w:r>
        <w:rPr>
          <w:rFonts w:hint="eastAsia" w:ascii="仿宋_GB2312" w:hAnsi="仿宋" w:eastAsia="仿宋_GB2312"/>
          <w:sz w:val="32"/>
          <w:szCs w:val="32"/>
        </w:rPr>
        <w:t>深入推进“美丽河池”乡村建设，大力实施“清洁乡村”“生态乡村”“宜居乡村”“幸福乡村”等专项活动，开展农村生活垃圾治理、农村污水治理、农村厕所革命、乡村风貌提升、村庄规划提升、长效机制提升等行动，</w:t>
      </w:r>
      <w:r>
        <w:rPr>
          <w:rFonts w:hint="eastAsia" w:ascii="仿宋_GB2312" w:hAnsi="Calibri" w:eastAsia="仿宋_GB2312"/>
          <w:sz w:val="32"/>
          <w:szCs w:val="32"/>
        </w:rPr>
        <w:t>截至</w:t>
      </w:r>
      <w:r>
        <w:rPr>
          <w:rFonts w:ascii="仿宋_GB2312" w:hAnsi="Calibri" w:eastAsia="仿宋_GB2312"/>
          <w:sz w:val="32"/>
          <w:szCs w:val="32"/>
        </w:rPr>
        <w:t>2020</w:t>
      </w:r>
      <w:r>
        <w:rPr>
          <w:rFonts w:hint="eastAsia" w:ascii="仿宋_GB2312" w:hAnsi="Calibri" w:eastAsia="仿宋_GB2312"/>
          <w:sz w:val="32"/>
          <w:szCs w:val="32"/>
        </w:rPr>
        <w:t>年底，</w:t>
      </w:r>
      <w:r>
        <w:rPr>
          <w:rFonts w:hint="eastAsia" w:ascii="仿宋_GB2312" w:hAnsi="仿宋" w:eastAsia="仿宋_GB2312"/>
          <w:sz w:val="32"/>
          <w:szCs w:val="32"/>
        </w:rPr>
        <w:t>全市累计完成卫生厕所项目建设</w:t>
      </w:r>
      <w:r>
        <w:rPr>
          <w:rFonts w:ascii="仿宋_GB2312" w:hAnsi="仿宋" w:eastAsia="仿宋_GB2312"/>
          <w:sz w:val="32"/>
          <w:szCs w:val="32"/>
        </w:rPr>
        <w:t>87.5</w:t>
      </w:r>
      <w:r>
        <w:rPr>
          <w:rFonts w:hint="eastAsia" w:ascii="仿宋_GB2312" w:hAnsi="仿宋" w:eastAsia="仿宋_GB2312"/>
          <w:sz w:val="32"/>
          <w:szCs w:val="32"/>
        </w:rPr>
        <w:t>万户，农村户用卫生厕所普及率达</w:t>
      </w:r>
      <w:r>
        <w:rPr>
          <w:rFonts w:ascii="仿宋_GB2312" w:hAnsi="仿宋" w:eastAsia="仿宋_GB2312"/>
          <w:sz w:val="32"/>
          <w:szCs w:val="32"/>
        </w:rPr>
        <w:t>90.9%</w:t>
      </w:r>
      <w:r>
        <w:rPr>
          <w:rFonts w:hint="eastAsia" w:ascii="仿宋_GB2312" w:hAnsi="仿宋" w:eastAsia="仿宋_GB2312"/>
          <w:sz w:val="32"/>
          <w:szCs w:val="32"/>
        </w:rPr>
        <w:t>；实现了全市建制乡镇生活垃圾收转运设施全覆盖；建成</w:t>
      </w:r>
      <w:r>
        <w:rPr>
          <w:rFonts w:ascii="仿宋_GB2312" w:hAnsi="仿宋" w:eastAsia="仿宋_GB2312"/>
          <w:sz w:val="32"/>
          <w:szCs w:val="32"/>
        </w:rPr>
        <w:t>118</w:t>
      </w:r>
      <w:r>
        <w:rPr>
          <w:rFonts w:hint="eastAsia" w:ascii="仿宋_GB2312" w:hAnsi="仿宋" w:eastAsia="仿宋_GB2312"/>
          <w:sz w:val="32"/>
          <w:szCs w:val="32"/>
        </w:rPr>
        <w:t>个行政村共</w:t>
      </w:r>
      <w:r>
        <w:rPr>
          <w:rFonts w:ascii="仿宋_GB2312" w:hAnsi="仿宋" w:eastAsia="仿宋_GB2312"/>
          <w:sz w:val="32"/>
          <w:szCs w:val="32"/>
        </w:rPr>
        <w:t>346</w:t>
      </w:r>
      <w:r>
        <w:rPr>
          <w:rFonts w:hint="eastAsia" w:ascii="仿宋_GB2312" w:hAnsi="仿宋" w:eastAsia="仿宋_GB2312"/>
          <w:sz w:val="32"/>
          <w:szCs w:val="32"/>
        </w:rPr>
        <w:t>套农村污水处理设施；完成三类村庄风貌改造提升</w:t>
      </w:r>
      <w:r>
        <w:rPr>
          <w:rFonts w:ascii="仿宋_GB2312" w:hAnsi="仿宋" w:eastAsia="仿宋_GB2312"/>
          <w:sz w:val="32"/>
          <w:szCs w:val="32"/>
        </w:rPr>
        <w:t>2362</w:t>
      </w:r>
      <w:r>
        <w:rPr>
          <w:rFonts w:hint="eastAsia" w:ascii="仿宋_GB2312" w:hAnsi="仿宋" w:eastAsia="仿宋_GB2312"/>
          <w:sz w:val="32"/>
          <w:szCs w:val="32"/>
        </w:rPr>
        <w:t>个</w:t>
      </w:r>
      <w:r>
        <w:rPr>
          <w:rFonts w:ascii="仿宋_GB2312" w:hAnsi="仿宋" w:eastAsia="仿宋_GB2312"/>
          <w:sz w:val="32"/>
          <w:szCs w:val="32"/>
        </w:rPr>
        <w:t>,</w:t>
      </w:r>
      <w:r>
        <w:rPr>
          <w:rFonts w:hint="eastAsia" w:ascii="仿宋_GB2312" w:hAnsi="仿宋" w:eastAsia="仿宋_GB2312"/>
          <w:sz w:val="32"/>
          <w:szCs w:val="32"/>
        </w:rPr>
        <w:t>促进农村家园、田园、水源干净整洁，</w:t>
      </w:r>
      <w:r>
        <w:rPr>
          <w:rFonts w:hint="eastAsia" w:ascii="仿宋_GB2312" w:hAnsi="Calibri" w:eastAsia="仿宋_GB2312"/>
          <w:sz w:val="32"/>
          <w:szCs w:val="32"/>
        </w:rPr>
        <w:t>农村人居环境明显改善。结合珠防林、退耕还林、石漠化综合治理、森林质量提升等工程大力实施植树造林，截止</w:t>
      </w:r>
      <w:r>
        <w:rPr>
          <w:rFonts w:ascii="仿宋_GB2312" w:hAnsi="Calibri" w:eastAsia="仿宋_GB2312"/>
          <w:sz w:val="32"/>
          <w:szCs w:val="32"/>
        </w:rPr>
        <w:t>2020</w:t>
      </w:r>
      <w:r>
        <w:rPr>
          <w:rFonts w:hint="eastAsia" w:ascii="仿宋_GB2312" w:hAnsi="Calibri" w:eastAsia="仿宋_GB2312"/>
          <w:sz w:val="32"/>
          <w:szCs w:val="32"/>
        </w:rPr>
        <w:t>年，全市森林覆盖率达</w:t>
      </w:r>
      <w:r>
        <w:rPr>
          <w:rFonts w:ascii="仿宋_GB2312" w:hAnsi="Calibri" w:eastAsia="仿宋_GB2312"/>
          <w:sz w:val="32"/>
          <w:szCs w:val="32"/>
        </w:rPr>
        <w:t>71.</w:t>
      </w:r>
      <w:r>
        <w:rPr>
          <w:rFonts w:hint="eastAsia" w:ascii="仿宋_GB2312" w:hAnsi="Calibri" w:eastAsia="仿宋_GB2312"/>
          <w:sz w:val="32"/>
          <w:szCs w:val="32"/>
        </w:rPr>
        <w:t>3</w:t>
      </w:r>
      <w:r>
        <w:rPr>
          <w:rFonts w:ascii="仿宋_GB2312" w:hAnsi="Calibri" w:eastAsia="仿宋_GB2312"/>
          <w:sz w:val="32"/>
          <w:szCs w:val="32"/>
        </w:rPr>
        <w:t>2%</w:t>
      </w:r>
      <w:r>
        <w:rPr>
          <w:rFonts w:hint="eastAsia" w:ascii="仿宋_GB2312" w:hAnsi="Calibri" w:eastAsia="仿宋_GB2312"/>
          <w:sz w:val="32"/>
          <w:szCs w:val="32"/>
        </w:rPr>
        <w:t>，居全区前列；治理岩溶</w:t>
      </w:r>
      <w:r>
        <w:rPr>
          <w:rFonts w:ascii="仿宋_GB2312" w:hAnsi="Calibri" w:eastAsia="仿宋_GB2312"/>
          <w:sz w:val="32"/>
          <w:szCs w:val="32"/>
        </w:rPr>
        <w:t>546</w:t>
      </w:r>
      <w:r>
        <w:rPr>
          <w:rFonts w:hint="eastAsia" w:ascii="仿宋_GB2312" w:hAnsi="Calibri" w:eastAsia="仿宋_GB2312"/>
          <w:sz w:val="32"/>
          <w:szCs w:val="32"/>
        </w:rPr>
        <w:t>平方公里、治理石漠化</w:t>
      </w:r>
      <w:r>
        <w:rPr>
          <w:rFonts w:ascii="仿宋_GB2312" w:hAnsi="Calibri" w:eastAsia="仿宋_GB2312"/>
          <w:sz w:val="32"/>
          <w:szCs w:val="32"/>
        </w:rPr>
        <w:t>207</w:t>
      </w:r>
      <w:r>
        <w:rPr>
          <w:rFonts w:hint="eastAsia" w:ascii="仿宋_GB2312" w:hAnsi="Calibri" w:eastAsia="仿宋_GB2312"/>
          <w:sz w:val="32"/>
          <w:szCs w:val="32"/>
        </w:rPr>
        <w:t>平方公里</w:t>
      </w:r>
      <w:r>
        <w:rPr>
          <w:rFonts w:hint="eastAsia" w:ascii="仿宋_GB2312" w:hAnsi="仿宋_GB2312" w:eastAsia="仿宋_GB2312" w:cs="仿宋_GB2312"/>
          <w:sz w:val="32"/>
          <w:szCs w:val="32"/>
        </w:rPr>
        <w:t>；</w:t>
      </w:r>
      <w:r>
        <w:rPr>
          <w:rFonts w:hint="eastAsia" w:ascii="仿宋_GB2312" w:hAnsi="Calibri" w:eastAsia="仿宋_GB2312"/>
          <w:sz w:val="32"/>
          <w:szCs w:val="32"/>
        </w:rPr>
        <w:t>核桃种植面积</w:t>
      </w:r>
      <w:r>
        <w:rPr>
          <w:rFonts w:ascii="仿宋_GB2312" w:hAnsi="仿宋_GB2312" w:eastAsia="仿宋_GB2312" w:cs="仿宋_GB2312"/>
          <w:sz w:val="32"/>
          <w:szCs w:val="32"/>
        </w:rPr>
        <w:t>260</w:t>
      </w:r>
      <w:r>
        <w:rPr>
          <w:rFonts w:hint="eastAsia" w:ascii="仿宋_GB2312" w:hAnsi="仿宋_GB2312" w:eastAsia="仿宋_GB2312" w:cs="仿宋_GB2312"/>
          <w:sz w:val="32"/>
          <w:szCs w:val="32"/>
        </w:rPr>
        <w:t>万亩，成为华南地区最大的核桃种植基地、国家首批森林生态产品生产基地，增加农民收入的同时有效治理石漠化。</w:t>
      </w:r>
    </w:p>
    <w:p>
      <w:pPr>
        <w:keepNext/>
        <w:keepLines/>
        <w:spacing w:line="560" w:lineRule="exact"/>
        <w:ind w:firstLine="643" w:firstLineChars="200"/>
        <w:outlineLvl w:val="2"/>
        <w:rPr>
          <w:rFonts w:ascii="仿宋_GB2312" w:hAnsi="仿宋" w:eastAsia="仿宋_GB2312"/>
          <w:b/>
          <w:bCs/>
          <w:sz w:val="32"/>
          <w:szCs w:val="32"/>
        </w:rPr>
      </w:pPr>
      <w:bookmarkStart w:id="6" w:name="_Toc497729482"/>
      <w:r>
        <w:rPr>
          <w:rFonts w:ascii="仿宋_GB2312" w:hAnsi="仿宋" w:eastAsia="仿宋_GB2312"/>
          <w:b/>
          <w:bCs/>
          <w:sz w:val="32"/>
          <w:szCs w:val="32"/>
        </w:rPr>
        <w:t>5.</w:t>
      </w:r>
      <w:r>
        <w:rPr>
          <w:rFonts w:hint="eastAsia" w:ascii="仿宋_GB2312" w:hAnsi="仿宋" w:eastAsia="仿宋_GB2312"/>
          <w:b/>
          <w:bCs/>
          <w:sz w:val="32"/>
          <w:szCs w:val="32"/>
        </w:rPr>
        <w:t>农村居民收入和生活水平显著提高</w:t>
      </w:r>
      <w:bookmarkEnd w:id="6"/>
    </w:p>
    <w:p>
      <w:pPr>
        <w:spacing w:line="560" w:lineRule="exact"/>
        <w:ind w:firstLine="640" w:firstLineChars="200"/>
        <w:rPr>
          <w:rFonts w:ascii="仿宋_GB2312" w:hAnsi="Calibri" w:eastAsia="仿宋_GB2312"/>
          <w:sz w:val="32"/>
          <w:szCs w:val="32"/>
        </w:rPr>
      </w:pPr>
      <w:r>
        <w:rPr>
          <w:rFonts w:ascii="仿宋_GB2312" w:hAnsi="Calibri" w:eastAsia="仿宋_GB2312"/>
          <w:sz w:val="32"/>
          <w:szCs w:val="32"/>
        </w:rPr>
        <w:t>2020</w:t>
      </w:r>
      <w:r>
        <w:rPr>
          <w:rFonts w:hint="eastAsia" w:ascii="仿宋_GB2312" w:hAnsi="Calibri" w:eastAsia="仿宋_GB2312"/>
          <w:sz w:val="32"/>
          <w:szCs w:val="32"/>
        </w:rPr>
        <w:t>年，全市农村居民人均可支配收入</w:t>
      </w:r>
      <w:r>
        <w:rPr>
          <w:rFonts w:ascii="仿宋_GB2312" w:hAnsi="Calibri" w:eastAsia="仿宋_GB2312"/>
          <w:sz w:val="32"/>
          <w:szCs w:val="32"/>
        </w:rPr>
        <w:t>11074</w:t>
      </w:r>
      <w:r>
        <w:rPr>
          <w:rFonts w:hint="eastAsia" w:ascii="仿宋_GB2312" w:hAnsi="Calibri" w:eastAsia="仿宋_GB2312"/>
          <w:sz w:val="32"/>
          <w:szCs w:val="32"/>
        </w:rPr>
        <w:t>元，较</w:t>
      </w:r>
      <w:r>
        <w:rPr>
          <w:rFonts w:ascii="仿宋_GB2312" w:hAnsi="Calibri" w:eastAsia="仿宋_GB2312"/>
          <w:sz w:val="32"/>
          <w:szCs w:val="32"/>
        </w:rPr>
        <w:t>2011</w:t>
      </w:r>
      <w:r>
        <w:rPr>
          <w:rFonts w:hint="eastAsia" w:ascii="仿宋_GB2312" w:hAnsi="Calibri" w:eastAsia="仿宋_GB2312"/>
          <w:sz w:val="32"/>
          <w:szCs w:val="32"/>
        </w:rPr>
        <w:t>年翻了两番，农村居民文教、娱乐、交通、通讯、医疗、保健等消费支出不断增长，农村居民家庭生活逐步进入电气化、信息化、现代化时代。全面开展精准扶贫工作，易地扶贫搬迁、产业扶贫等工作成效突出，全市</w:t>
      </w:r>
      <w:r>
        <w:rPr>
          <w:rFonts w:ascii="仿宋_GB2312" w:hAnsi="Calibri" w:eastAsia="仿宋_GB2312"/>
          <w:sz w:val="32"/>
          <w:szCs w:val="32"/>
        </w:rPr>
        <w:t>76.52</w:t>
      </w:r>
      <w:r>
        <w:rPr>
          <w:rFonts w:hint="eastAsia" w:ascii="仿宋_GB2312" w:hAnsi="Calibri" w:eastAsia="仿宋_GB2312"/>
          <w:sz w:val="32"/>
          <w:szCs w:val="32"/>
        </w:rPr>
        <w:t>万贫困人口实现脱贫，</w:t>
      </w:r>
      <w:r>
        <w:rPr>
          <w:rFonts w:ascii="仿宋_GB2312" w:hAnsi="Calibri" w:eastAsia="仿宋_GB2312"/>
          <w:sz w:val="32"/>
          <w:szCs w:val="32"/>
        </w:rPr>
        <w:t>817</w:t>
      </w:r>
      <w:r>
        <w:rPr>
          <w:rFonts w:hint="eastAsia" w:ascii="仿宋_GB2312" w:hAnsi="Calibri" w:eastAsia="仿宋_GB2312"/>
          <w:sz w:val="32"/>
          <w:szCs w:val="32"/>
        </w:rPr>
        <w:t>个贫困村退出贫困村序列，</w:t>
      </w:r>
      <w:r>
        <w:rPr>
          <w:rFonts w:ascii="仿宋_GB2312" w:hAnsi="Calibri" w:eastAsia="仿宋_GB2312"/>
          <w:sz w:val="32"/>
          <w:szCs w:val="32"/>
        </w:rPr>
        <w:t>10</w:t>
      </w:r>
      <w:r>
        <w:rPr>
          <w:rFonts w:hint="eastAsia" w:ascii="仿宋_GB2312" w:hAnsi="Calibri" w:eastAsia="仿宋_GB2312"/>
          <w:sz w:val="32"/>
          <w:szCs w:val="32"/>
        </w:rPr>
        <w:t>个贫困县（区）实现整县摘帽，全面完成了脱贫攻坚目标任务，实现了与全国各族人民同步脱贫的目标。</w:t>
      </w:r>
    </w:p>
    <w:p>
      <w:pPr>
        <w:keepNext/>
        <w:keepLines/>
        <w:spacing w:line="560" w:lineRule="exact"/>
        <w:ind w:firstLine="643" w:firstLineChars="200"/>
        <w:outlineLvl w:val="1"/>
        <w:rPr>
          <w:rFonts w:ascii="楷体_GB2312" w:hAnsi="Cambria" w:eastAsia="楷体_GB2312"/>
          <w:b/>
          <w:bCs/>
          <w:sz w:val="32"/>
          <w:szCs w:val="32"/>
        </w:rPr>
      </w:pPr>
      <w:bookmarkStart w:id="7" w:name="_Toc497729442"/>
      <w:bookmarkStart w:id="8" w:name="_Toc497729485"/>
      <w:bookmarkStart w:id="9" w:name="_Toc57629387"/>
      <w:r>
        <w:rPr>
          <w:rFonts w:hint="eastAsia" w:ascii="楷体_GB2312" w:hAnsi="Cambria" w:eastAsia="楷体_GB2312"/>
          <w:b/>
          <w:bCs/>
          <w:sz w:val="32"/>
          <w:szCs w:val="32"/>
        </w:rPr>
        <w:t>（二）面临挑战</w:t>
      </w:r>
      <w:bookmarkEnd w:id="7"/>
      <w:bookmarkEnd w:id="8"/>
      <w:bookmarkEnd w:id="9"/>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河池市农业可持续发展取得跨越式成就的同时，农业可持续发展进入新常态，仍面临许多严峻挑战，突出表现在：</w:t>
      </w:r>
    </w:p>
    <w:p>
      <w:pPr>
        <w:keepNext/>
        <w:keepLines/>
        <w:spacing w:line="560" w:lineRule="exact"/>
        <w:ind w:firstLine="643" w:firstLineChars="200"/>
        <w:outlineLvl w:val="2"/>
        <w:rPr>
          <w:rFonts w:ascii="仿宋_GB2312" w:hAnsi="仿宋" w:eastAsia="仿宋_GB2312"/>
          <w:b/>
          <w:bCs/>
          <w:sz w:val="32"/>
          <w:szCs w:val="32"/>
        </w:rPr>
      </w:pPr>
      <w:r>
        <w:rPr>
          <w:rFonts w:ascii="仿宋_GB2312" w:hAnsi="仿宋" w:eastAsia="仿宋_GB2312"/>
          <w:b/>
          <w:bCs/>
          <w:sz w:val="32"/>
          <w:szCs w:val="32"/>
        </w:rPr>
        <w:t>1.</w:t>
      </w:r>
      <w:r>
        <w:rPr>
          <w:rFonts w:hint="eastAsia" w:ascii="仿宋_GB2312" w:hAnsi="仿宋" w:eastAsia="仿宋_GB2312"/>
          <w:b/>
          <w:bCs/>
          <w:sz w:val="32"/>
          <w:szCs w:val="32"/>
        </w:rPr>
        <w:t>资源约束日益加大</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一是土地资源趋于减少，人地矛盾日益加剧。全市总人口由</w:t>
      </w:r>
      <w:r>
        <w:rPr>
          <w:rFonts w:ascii="仿宋_GB2312" w:hAnsi="仿宋" w:eastAsia="仿宋_GB2312"/>
          <w:sz w:val="32"/>
          <w:szCs w:val="32"/>
        </w:rPr>
        <w:t>2010</w:t>
      </w:r>
      <w:r>
        <w:rPr>
          <w:rFonts w:hint="eastAsia" w:ascii="仿宋_GB2312" w:hAnsi="仿宋" w:eastAsia="仿宋_GB2312"/>
          <w:sz w:val="32"/>
          <w:szCs w:val="32"/>
        </w:rPr>
        <w:t>年的</w:t>
      </w:r>
      <w:r>
        <w:rPr>
          <w:rFonts w:ascii="仿宋_GB2312" w:hAnsi="仿宋" w:eastAsia="仿宋_GB2312"/>
          <w:sz w:val="32"/>
          <w:szCs w:val="32"/>
        </w:rPr>
        <w:t>399.19</w:t>
      </w:r>
      <w:r>
        <w:rPr>
          <w:rFonts w:hint="eastAsia" w:ascii="仿宋_GB2312" w:hAnsi="仿宋" w:eastAsia="仿宋_GB2312"/>
          <w:sz w:val="32"/>
          <w:szCs w:val="32"/>
        </w:rPr>
        <w:t>万人增加到2019年的</w:t>
      </w:r>
      <w:r>
        <w:rPr>
          <w:rFonts w:ascii="仿宋_GB2312" w:hAnsi="仿宋" w:eastAsia="仿宋_GB2312"/>
          <w:sz w:val="32"/>
          <w:szCs w:val="32"/>
        </w:rPr>
        <w:t>433.80</w:t>
      </w:r>
      <w:r>
        <w:rPr>
          <w:rFonts w:hint="eastAsia" w:ascii="仿宋_GB2312" w:hAnsi="仿宋" w:eastAsia="仿宋_GB2312"/>
          <w:sz w:val="32"/>
          <w:szCs w:val="32"/>
        </w:rPr>
        <w:t>万人，人均耕地面积呈下降趋势。加上工业化、城镇化快速推进，基础设施建设全面开展，建设用地面积持续扩大以及自然灾害的损毁等影响，耕地面积和人均耕地面积还将继续减少，人地矛盾将进一步突出。二是水资源约束较大，农业灌溉难度较大。河池市降水及水资源时空分布不均，丰欠悬殊，旱涝交替发生。加上水利设施薄弱，农田有效灌溉面积仅占耕地总面积</w:t>
      </w:r>
      <w:r>
        <w:rPr>
          <w:rFonts w:ascii="仿宋_GB2312" w:hAnsi="仿宋" w:eastAsia="仿宋_GB2312"/>
          <w:sz w:val="32"/>
          <w:szCs w:val="32"/>
        </w:rPr>
        <w:t>22.26%</w:t>
      </w:r>
      <w:r>
        <w:rPr>
          <w:rFonts w:hint="eastAsia" w:ascii="仿宋_GB2312" w:hAnsi="仿宋" w:eastAsia="仿宋_GB2312"/>
          <w:sz w:val="32"/>
          <w:szCs w:val="32"/>
        </w:rPr>
        <w:t>。受自然灾害、环境污染、地力下降等不利因素影响，</w:t>
      </w:r>
      <w:r>
        <w:rPr>
          <w:rFonts w:hint="eastAsia" w:ascii="仿宋_GB2312" w:hAnsi="仿宋" w:eastAsia="仿宋_GB2312"/>
          <w:kern w:val="0"/>
          <w:sz w:val="32"/>
          <w:szCs w:val="32"/>
        </w:rPr>
        <w:t>农产品产量、质量提升压力越来越大</w:t>
      </w:r>
      <w:r>
        <w:rPr>
          <w:rFonts w:hint="eastAsia" w:ascii="仿宋_GB2312" w:hAnsi="仿宋" w:eastAsia="仿宋_GB2312"/>
          <w:sz w:val="32"/>
          <w:szCs w:val="32"/>
        </w:rPr>
        <w:t>。与此同时，随着经济发展，生活水平提高，人们对优质化、多样化和专用化的农产品刚性需求不断增加，农产品供求矛盾加剧将对河池农业可持续发展提出新的挑战。</w:t>
      </w:r>
    </w:p>
    <w:p>
      <w:pPr>
        <w:keepNext/>
        <w:keepLines/>
        <w:spacing w:line="560" w:lineRule="exact"/>
        <w:ind w:firstLine="643" w:firstLineChars="200"/>
        <w:outlineLvl w:val="2"/>
        <w:rPr>
          <w:rFonts w:ascii="仿宋_GB2312" w:hAnsi="仿宋" w:eastAsia="仿宋_GB2312"/>
          <w:b/>
          <w:bCs/>
          <w:sz w:val="32"/>
          <w:szCs w:val="32"/>
        </w:rPr>
      </w:pPr>
      <w:r>
        <w:rPr>
          <w:rFonts w:ascii="仿宋_GB2312" w:hAnsi="仿宋" w:eastAsia="仿宋_GB2312"/>
          <w:b/>
          <w:bCs/>
          <w:sz w:val="32"/>
          <w:szCs w:val="32"/>
        </w:rPr>
        <w:t>2.</w:t>
      </w:r>
      <w:r>
        <w:rPr>
          <w:rFonts w:hint="eastAsia" w:ascii="仿宋_GB2312" w:hAnsi="仿宋" w:eastAsia="仿宋_GB2312"/>
          <w:b/>
          <w:bCs/>
          <w:sz w:val="32"/>
          <w:szCs w:val="32"/>
        </w:rPr>
        <w:t>生态环境较为脆弱</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一是石漠化土地占比高，治理难度大。河池是岩溶地貌发育的典型地区，也是广西石漠化最严重的地区之一，石漠化对农业可持续发展的威胁仍然严峻。据广西第三次石漠监测结果显示，全市石漠化土地面积</w:t>
      </w:r>
      <w:r>
        <w:rPr>
          <w:rFonts w:ascii="仿宋_GB2312" w:hAnsi="仿宋" w:eastAsia="仿宋_GB2312"/>
          <w:sz w:val="32"/>
          <w:szCs w:val="32"/>
        </w:rPr>
        <w:t>5790.68</w:t>
      </w:r>
      <w:r>
        <w:rPr>
          <w:rFonts w:hint="eastAsia" w:ascii="仿宋_GB2312" w:hAnsi="仿宋" w:eastAsia="仿宋_GB2312"/>
          <w:sz w:val="32"/>
          <w:szCs w:val="32"/>
        </w:rPr>
        <w:t>平方公里，占岩溶地区面积</w:t>
      </w:r>
      <w:r>
        <w:rPr>
          <w:rFonts w:ascii="仿宋_GB2312" w:hAnsi="仿宋" w:eastAsia="仿宋_GB2312"/>
          <w:sz w:val="32"/>
          <w:szCs w:val="32"/>
        </w:rPr>
        <w:t>24.83%</w:t>
      </w:r>
      <w:r>
        <w:rPr>
          <w:rFonts w:hint="eastAsia" w:ascii="仿宋_GB2312" w:hAnsi="仿宋" w:eastAsia="仿宋_GB2312"/>
          <w:sz w:val="32"/>
          <w:szCs w:val="32"/>
        </w:rPr>
        <w:t>；潜在石漠化土地面积</w:t>
      </w:r>
      <w:r>
        <w:rPr>
          <w:rFonts w:ascii="仿宋_GB2312" w:hAnsi="仿宋" w:eastAsia="仿宋_GB2312"/>
          <w:sz w:val="32"/>
          <w:szCs w:val="32"/>
        </w:rPr>
        <w:t>9995</w:t>
      </w:r>
      <w:r>
        <w:rPr>
          <w:rFonts w:hint="eastAsia" w:ascii="仿宋_GB2312" w:hAnsi="仿宋" w:eastAsia="仿宋_GB2312"/>
          <w:sz w:val="32"/>
          <w:szCs w:val="32"/>
        </w:rPr>
        <w:t>平方公里。二是水土流失严重，土地生态问题突出。河池市属典型的喀斯特地貌，山多地少，石多土少，部分石山地区因水土流失导致跑水、跑土、跑肥，土壤日趋贫瘠。三是农业生态环境污染问题不容忽视。化肥、农药、农膜等不合理使用造成土壤污染和板结，加上少数工业废水、养殖排泄物、农村生活污水等不规范排放问题，导致农村生态环境叠加受损，严重危及农业可持续发展和农产品质量安全。</w:t>
      </w:r>
    </w:p>
    <w:p>
      <w:pPr>
        <w:keepNext/>
        <w:keepLines/>
        <w:spacing w:line="560" w:lineRule="exact"/>
        <w:ind w:firstLine="643" w:firstLineChars="200"/>
        <w:outlineLvl w:val="2"/>
        <w:rPr>
          <w:rFonts w:ascii="仿宋_GB2312" w:hAnsi="仿宋" w:eastAsia="仿宋_GB2312"/>
          <w:b/>
          <w:bCs/>
          <w:sz w:val="32"/>
          <w:szCs w:val="32"/>
        </w:rPr>
      </w:pPr>
      <w:bookmarkStart w:id="10" w:name="_Toc497729488"/>
      <w:r>
        <w:rPr>
          <w:rFonts w:ascii="仿宋_GB2312" w:hAnsi="仿宋" w:eastAsia="仿宋_GB2312"/>
          <w:b/>
          <w:bCs/>
          <w:sz w:val="32"/>
          <w:szCs w:val="32"/>
        </w:rPr>
        <w:t>3.</w:t>
      </w:r>
      <w:r>
        <w:rPr>
          <w:rFonts w:hint="eastAsia" w:ascii="仿宋_GB2312" w:hAnsi="仿宋" w:eastAsia="仿宋_GB2312"/>
          <w:b/>
          <w:bCs/>
          <w:sz w:val="32"/>
          <w:szCs w:val="32"/>
        </w:rPr>
        <w:t>气候异常带来更多挑战</w:t>
      </w:r>
      <w:bookmarkEnd w:id="10"/>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河池地处亚热带季风气候区，受低纬度和中高纬度天气系统交替影响，暴雨、干旱、冰雹、低温冷害等气象灾害发生频繁。在全球变暖的大背景下，</w:t>
      </w:r>
      <w:r>
        <w:rPr>
          <w:rFonts w:hint="eastAsia" w:ascii="仿宋_GB2312" w:hAnsi="仿宋" w:eastAsia="仿宋_GB2312"/>
          <w:sz w:val="32"/>
          <w:szCs w:val="32"/>
        </w:rPr>
        <w:t>未来气候变化将进一步加剧，自然灾害和生物灾害发生更加频繁，导致</w:t>
      </w:r>
      <w:r>
        <w:rPr>
          <w:rFonts w:hint="eastAsia" w:ascii="仿宋_GB2312" w:hAnsi="仿宋" w:eastAsia="仿宋_GB2312" w:cs="仿宋_GB2312"/>
          <w:sz w:val="32"/>
          <w:szCs w:val="32"/>
        </w:rPr>
        <w:t>生态系统发生退化及生物多样性受威胁的风险加大。</w:t>
      </w:r>
      <w:r>
        <w:rPr>
          <w:rFonts w:hint="eastAsia" w:ascii="仿宋_GB2312" w:hAnsi="仿宋" w:eastAsia="仿宋_GB2312"/>
          <w:sz w:val="32"/>
          <w:szCs w:val="32"/>
        </w:rPr>
        <w:t>河池还是典型的季节性干旱区，粮食产量受干旱影响波动大，农业生产抗灾能力弱。</w:t>
      </w:r>
    </w:p>
    <w:p>
      <w:pPr>
        <w:keepNext/>
        <w:keepLines/>
        <w:spacing w:line="560" w:lineRule="exact"/>
        <w:ind w:firstLine="643" w:firstLineChars="200"/>
        <w:outlineLvl w:val="2"/>
        <w:rPr>
          <w:rFonts w:ascii="仿宋_GB2312" w:hAnsi="仿宋" w:eastAsia="仿宋_GB2312"/>
          <w:b/>
          <w:bCs/>
          <w:sz w:val="32"/>
          <w:szCs w:val="32"/>
        </w:rPr>
      </w:pPr>
      <w:bookmarkStart w:id="11" w:name="_Toc497729489"/>
      <w:r>
        <w:rPr>
          <w:rFonts w:ascii="仿宋_GB2312" w:hAnsi="仿宋" w:eastAsia="仿宋_GB2312"/>
          <w:b/>
          <w:bCs/>
          <w:sz w:val="32"/>
          <w:szCs w:val="32"/>
        </w:rPr>
        <w:t>4.</w:t>
      </w:r>
      <w:r>
        <w:rPr>
          <w:rFonts w:hint="eastAsia" w:ascii="仿宋_GB2312" w:hAnsi="仿宋" w:eastAsia="仿宋_GB2312"/>
          <w:b/>
          <w:bCs/>
          <w:sz w:val="32"/>
          <w:szCs w:val="32"/>
        </w:rPr>
        <w:t>体制机制创新不足</w:t>
      </w:r>
    </w:p>
    <w:bookmarkEnd w:id="11"/>
    <w:p>
      <w:pPr>
        <w:spacing w:line="560" w:lineRule="exact"/>
        <w:ind w:firstLine="562"/>
        <w:rPr>
          <w:rFonts w:ascii="仿宋_GB2312" w:hAnsi="仿宋" w:eastAsia="仿宋_GB2312"/>
          <w:b/>
          <w:sz w:val="32"/>
          <w:szCs w:val="32"/>
        </w:rPr>
      </w:pPr>
      <w:r>
        <w:rPr>
          <w:rFonts w:hint="eastAsia" w:ascii="仿宋_GB2312" w:hAnsi="仿宋" w:eastAsia="仿宋_GB2312"/>
          <w:sz w:val="32"/>
          <w:szCs w:val="32"/>
        </w:rPr>
        <w:t>由于目前河池城乡二元经济体制尚未彻底消除，城乡均等化体制还没有建立，农民承包土地权益制度、流转制度和国家对农业支持与保护制度尚不健全，“工业反哺农业”“碳排放补偿”“生态水资源补偿”等有效机制还难以落到实处，循环农业发展激励机制不完善等，</w:t>
      </w:r>
      <w:r>
        <w:rPr>
          <w:rFonts w:hint="eastAsia" w:ascii="仿宋_GB2312" w:hAnsi="仿宋" w:eastAsia="仿宋_GB2312" w:cs="宋体"/>
          <w:kern w:val="0"/>
          <w:sz w:val="32"/>
          <w:szCs w:val="32"/>
        </w:rPr>
        <w:t>农村不仅缺乏对高级人才的吸引力，而且</w:t>
      </w:r>
      <w:r>
        <w:rPr>
          <w:rFonts w:hint="eastAsia" w:ascii="仿宋_GB2312" w:hAnsi="仿宋" w:eastAsia="仿宋_GB2312" w:cs="宋体"/>
          <w:sz w:val="32"/>
          <w:szCs w:val="32"/>
        </w:rPr>
        <w:t>有文化的年轻人也弃农进城务工。</w:t>
      </w:r>
      <w:r>
        <w:rPr>
          <w:rFonts w:hint="eastAsia" w:ascii="仿宋_GB2312" w:hAnsi="仿宋" w:eastAsia="仿宋_GB2312"/>
          <w:sz w:val="32"/>
          <w:szCs w:val="32"/>
        </w:rPr>
        <w:t>农村劳动力老年化、素质下降越来越严重，难以适应现代农业技术迅猛发展对人才的需求，已成为农业可持续发展的瓶颈之一，制约农业可持续发展进程。</w:t>
      </w:r>
    </w:p>
    <w:p>
      <w:pPr>
        <w:keepNext/>
        <w:keepLines/>
        <w:adjustRightInd w:val="0"/>
        <w:spacing w:line="560" w:lineRule="exact"/>
        <w:ind w:firstLine="643" w:firstLineChars="200"/>
        <w:outlineLvl w:val="1"/>
        <w:rPr>
          <w:rFonts w:ascii="楷体_GB2312" w:hAnsi="Cambria" w:eastAsia="楷体_GB2312"/>
          <w:b/>
          <w:bCs/>
          <w:sz w:val="32"/>
          <w:szCs w:val="32"/>
        </w:rPr>
      </w:pPr>
      <w:bookmarkStart w:id="12" w:name="_Toc497729490"/>
      <w:bookmarkStart w:id="13" w:name="_Toc497729443"/>
      <w:bookmarkStart w:id="14" w:name="_Toc57629388"/>
      <w:r>
        <w:rPr>
          <w:rFonts w:hint="eastAsia" w:ascii="楷体_GB2312" w:hAnsi="Cambria" w:eastAsia="楷体_GB2312"/>
          <w:b/>
          <w:bCs/>
          <w:sz w:val="32"/>
          <w:szCs w:val="32"/>
        </w:rPr>
        <w:t>（三）发展机遇</w:t>
      </w:r>
      <w:bookmarkEnd w:id="12"/>
      <w:bookmarkEnd w:id="13"/>
      <w:bookmarkEnd w:id="14"/>
    </w:p>
    <w:p>
      <w:pPr>
        <w:spacing w:line="560" w:lineRule="exact"/>
        <w:ind w:firstLine="640" w:firstLineChars="200"/>
        <w:rPr>
          <w:rFonts w:ascii="仿宋_GB2312" w:hAnsi="仿宋" w:eastAsia="仿宋_GB2312"/>
          <w:b/>
          <w:sz w:val="32"/>
          <w:szCs w:val="32"/>
        </w:rPr>
      </w:pPr>
      <w:r>
        <w:rPr>
          <w:rFonts w:hint="eastAsia" w:ascii="仿宋_GB2312" w:hAnsi="仿宋" w:eastAsia="仿宋_GB2312"/>
          <w:sz w:val="32"/>
          <w:szCs w:val="32"/>
        </w:rPr>
        <w:t>“十四五”时期至</w:t>
      </w:r>
      <w:r>
        <w:rPr>
          <w:rFonts w:ascii="仿宋_GB2312" w:hAnsi="仿宋" w:eastAsia="仿宋_GB2312"/>
          <w:sz w:val="32"/>
          <w:szCs w:val="32"/>
        </w:rPr>
        <w:t>2030</w:t>
      </w:r>
      <w:r>
        <w:rPr>
          <w:rFonts w:hint="eastAsia" w:ascii="仿宋_GB2312" w:hAnsi="仿宋" w:eastAsia="仿宋_GB2312"/>
          <w:sz w:val="32"/>
          <w:szCs w:val="32"/>
        </w:rPr>
        <w:t>年，河池农业可持续发展面临前所未有的历史机遇。</w:t>
      </w:r>
    </w:p>
    <w:p>
      <w:pPr>
        <w:keepNext/>
        <w:keepLines/>
        <w:spacing w:line="560" w:lineRule="exact"/>
        <w:ind w:firstLine="643" w:firstLineChars="200"/>
        <w:outlineLvl w:val="2"/>
        <w:rPr>
          <w:rFonts w:ascii="仿宋_GB2312" w:hAnsi="仿宋" w:eastAsia="仿宋_GB2312"/>
          <w:b/>
          <w:bCs/>
          <w:sz w:val="32"/>
          <w:szCs w:val="32"/>
        </w:rPr>
      </w:pPr>
      <w:r>
        <w:rPr>
          <w:rFonts w:ascii="仿宋_GB2312" w:hAnsi="仿宋" w:eastAsia="仿宋_GB2312"/>
          <w:b/>
          <w:bCs/>
          <w:sz w:val="32"/>
          <w:szCs w:val="32"/>
        </w:rPr>
        <w:t>1.</w:t>
      </w:r>
      <w:r>
        <w:rPr>
          <w:rFonts w:hint="eastAsia" w:ascii="仿宋_GB2312" w:hAnsi="仿宋" w:eastAsia="仿宋_GB2312"/>
          <w:b/>
          <w:bCs/>
          <w:sz w:val="32"/>
          <w:szCs w:val="32"/>
        </w:rPr>
        <w:t>可持续发展理念深入人心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党的十八大把生态文明建设纳入“五位一体”总体布局，“绿水青山就是金山银山”理念深入人心，国务院审议通过了《全国农业可持续发展规划（</w:t>
      </w:r>
      <w:r>
        <w:rPr>
          <w:rFonts w:ascii="仿宋_GB2312" w:hAnsi="仿宋" w:eastAsia="仿宋_GB2312"/>
          <w:sz w:val="32"/>
          <w:szCs w:val="32"/>
        </w:rPr>
        <w:t>2015</w:t>
      </w:r>
      <w:r>
        <w:rPr>
          <w:rFonts w:hint="eastAsia" w:ascii="仿宋_GB2312" w:hAnsi="仿宋" w:eastAsia="仿宋_GB2312"/>
          <w:sz w:val="32"/>
          <w:szCs w:val="32"/>
        </w:rPr>
        <w:t>－</w:t>
      </w:r>
      <w:r>
        <w:rPr>
          <w:rFonts w:ascii="仿宋_GB2312" w:hAnsi="仿宋" w:eastAsia="仿宋_GB2312"/>
          <w:sz w:val="32"/>
          <w:szCs w:val="32"/>
        </w:rPr>
        <w:t>2030</w:t>
      </w:r>
      <w:r>
        <w:rPr>
          <w:rFonts w:hint="eastAsia" w:ascii="仿宋_GB2312" w:hAnsi="仿宋" w:eastAsia="仿宋_GB2312"/>
          <w:sz w:val="32"/>
          <w:szCs w:val="32"/>
        </w:rPr>
        <w:t>年）》，自治区制定了《广西农业可持续发展规划（</w:t>
      </w:r>
      <w:r>
        <w:rPr>
          <w:rFonts w:ascii="仿宋_GB2312" w:hAnsi="仿宋" w:eastAsia="仿宋_GB2312"/>
          <w:sz w:val="32"/>
          <w:szCs w:val="32"/>
        </w:rPr>
        <w:t>2016</w:t>
      </w:r>
      <w:r>
        <w:rPr>
          <w:rFonts w:hint="eastAsia" w:ascii="仿宋_GB2312" w:hAnsi="仿宋" w:eastAsia="仿宋_GB2312"/>
          <w:sz w:val="32"/>
          <w:szCs w:val="32"/>
        </w:rPr>
        <w:t>－</w:t>
      </w:r>
      <w:r>
        <w:rPr>
          <w:rFonts w:ascii="仿宋_GB2312" w:hAnsi="仿宋" w:eastAsia="仿宋_GB2312"/>
          <w:sz w:val="32"/>
          <w:szCs w:val="32"/>
        </w:rPr>
        <w:t>2030</w:t>
      </w:r>
      <w:r>
        <w:rPr>
          <w:rFonts w:hint="eastAsia" w:ascii="仿宋_GB2312" w:hAnsi="仿宋" w:eastAsia="仿宋_GB2312"/>
          <w:sz w:val="32"/>
          <w:szCs w:val="32"/>
        </w:rPr>
        <w:t>年）》，进一步提高了全社会对农业可持续发展的关注度，为河池市农业可持续发展提供了良好的发展机遇。</w:t>
      </w:r>
    </w:p>
    <w:p>
      <w:pPr>
        <w:keepNext/>
        <w:keepLines/>
        <w:spacing w:line="560" w:lineRule="exact"/>
        <w:ind w:firstLine="643" w:firstLineChars="200"/>
        <w:outlineLvl w:val="2"/>
        <w:rPr>
          <w:rFonts w:ascii="仿宋_GB2312" w:hAnsi="仿宋" w:eastAsia="仿宋_GB2312"/>
          <w:b/>
          <w:bCs/>
          <w:sz w:val="32"/>
          <w:szCs w:val="32"/>
        </w:rPr>
      </w:pPr>
      <w:r>
        <w:rPr>
          <w:rFonts w:ascii="仿宋_GB2312" w:hAnsi="仿宋" w:eastAsia="仿宋_GB2312"/>
          <w:b/>
          <w:bCs/>
          <w:sz w:val="32"/>
          <w:szCs w:val="32"/>
        </w:rPr>
        <w:t>2.</w:t>
      </w:r>
      <w:r>
        <w:rPr>
          <w:rFonts w:hint="eastAsia" w:ascii="仿宋_GB2312" w:hAnsi="仿宋" w:eastAsia="仿宋_GB2312"/>
          <w:b/>
          <w:bCs/>
          <w:sz w:val="32"/>
          <w:szCs w:val="32"/>
        </w:rPr>
        <w:t>可持续发展的物资条件基本具备</w:t>
      </w:r>
      <w:r>
        <w:rPr>
          <w:rFonts w:ascii="仿宋_GB2312" w:hAnsi="仿宋" w:eastAsia="仿宋_GB2312"/>
          <w:b/>
          <w:bCs/>
          <w:sz w:val="32"/>
          <w:szCs w:val="32"/>
        </w:rPr>
        <w:tab/>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我国经济长期快速增长，中央、自治区连续出台强农惠农富农政策措施，“工业反哺农业、城市支持农村”进入前所未有的新阶段，支农物质基础日益雄厚。近年来，河池市地区经济保持平稳较快发展，财政收入保持增长，地方财政配套支持农业可持续发展项目能力有所增强。</w:t>
      </w:r>
    </w:p>
    <w:p>
      <w:pPr>
        <w:keepNext/>
        <w:keepLines/>
        <w:spacing w:line="560" w:lineRule="exact"/>
        <w:ind w:firstLine="643" w:firstLineChars="200"/>
        <w:outlineLvl w:val="2"/>
        <w:rPr>
          <w:rFonts w:ascii="仿宋_GB2312" w:hAnsi="仿宋" w:eastAsia="仿宋_GB2312"/>
          <w:b/>
          <w:bCs/>
          <w:sz w:val="32"/>
          <w:szCs w:val="32"/>
        </w:rPr>
      </w:pPr>
      <w:r>
        <w:rPr>
          <w:rFonts w:ascii="仿宋_GB2312" w:hAnsi="仿宋" w:eastAsia="仿宋_GB2312"/>
          <w:b/>
          <w:bCs/>
          <w:sz w:val="32"/>
          <w:szCs w:val="32"/>
        </w:rPr>
        <w:t>3.</w:t>
      </w:r>
      <w:r>
        <w:rPr>
          <w:rFonts w:hint="eastAsia" w:ascii="仿宋_GB2312" w:hAnsi="仿宋" w:eastAsia="仿宋_GB2312"/>
          <w:b/>
          <w:bCs/>
          <w:sz w:val="32"/>
          <w:szCs w:val="32"/>
        </w:rPr>
        <w:t>可持续发展的科技支撑日益坚实</w:t>
      </w:r>
    </w:p>
    <w:p>
      <w:pPr>
        <w:wordWrap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国内外绿色经济、低碳经济技术正在兴起，一大批高新技术及装备广泛应用于农业领域，可持续发展的农业新品种、新技术、新模式</w:t>
      </w:r>
      <w:r>
        <w:rPr>
          <w:rFonts w:hint="eastAsia" w:ascii="仿宋_GB2312" w:hAnsi="仿宋" w:eastAsia="仿宋_GB2312" w:cs="仿宋_GB2312"/>
          <w:sz w:val="32"/>
          <w:szCs w:val="32"/>
        </w:rPr>
        <w:t>日臻完善，将为河池生态农业、设施农业、循环农业、低碳农业发展提供有力技术支撑。同时，随着中国</w:t>
      </w:r>
      <w:r>
        <w:rPr>
          <w:rFonts w:ascii="仿宋_GB2312" w:hAnsi="仿宋" w:eastAsia="仿宋_GB2312" w:cs="仿宋_GB2312"/>
          <w:sz w:val="32"/>
          <w:szCs w:val="32"/>
        </w:rPr>
        <w:t>—</w:t>
      </w:r>
      <w:r>
        <w:rPr>
          <w:rFonts w:hint="eastAsia" w:ascii="仿宋_GB2312" w:hAnsi="仿宋" w:eastAsia="仿宋_GB2312" w:cs="仿宋_GB2312"/>
          <w:sz w:val="32"/>
          <w:szCs w:val="32"/>
        </w:rPr>
        <w:t>东盟自由贸易区建成、珠江</w:t>
      </w:r>
      <w:r>
        <w:rPr>
          <w:rFonts w:ascii="仿宋_GB2312" w:hAnsi="仿宋" w:eastAsia="仿宋_GB2312" w:cs="仿宋_GB2312"/>
          <w:sz w:val="32"/>
          <w:szCs w:val="32"/>
        </w:rPr>
        <w:t>—</w:t>
      </w:r>
      <w:r>
        <w:rPr>
          <w:rFonts w:hint="eastAsia" w:ascii="仿宋_GB2312" w:hAnsi="仿宋" w:eastAsia="仿宋_GB2312" w:cs="仿宋_GB2312"/>
          <w:sz w:val="32"/>
          <w:szCs w:val="32"/>
        </w:rPr>
        <w:t>西江经济带建设深入推进，有利于国内外</w:t>
      </w:r>
      <w:r>
        <w:rPr>
          <w:rFonts w:hint="eastAsia" w:ascii="仿宋_GB2312" w:hAnsi="仿宋" w:eastAsia="仿宋_GB2312"/>
          <w:sz w:val="32"/>
          <w:szCs w:val="32"/>
        </w:rPr>
        <w:t>高新技术的引进与推广。实施现代特色农业示范区高质量建设（</w:t>
      </w:r>
      <w:r>
        <w:rPr>
          <w:rFonts w:ascii="仿宋_GB2312" w:hAnsi="仿宋" w:eastAsia="仿宋_GB2312"/>
          <w:sz w:val="32"/>
          <w:szCs w:val="32"/>
        </w:rPr>
        <w:t>2021-2025</w:t>
      </w:r>
      <w:r>
        <w:rPr>
          <w:rFonts w:hint="eastAsia" w:ascii="仿宋_GB2312" w:hAnsi="仿宋" w:eastAsia="仿宋_GB2312"/>
          <w:sz w:val="32"/>
          <w:szCs w:val="32"/>
        </w:rPr>
        <w:t>）五年提升行动，作为农业农村现代化的先行区，其示范推广的设施化、标准化、智能化技术和生产方式为河池市农业可持续发展提供强有力技术支撑。</w:t>
      </w:r>
    </w:p>
    <w:p>
      <w:pPr>
        <w:keepNext/>
        <w:keepLines/>
        <w:spacing w:line="560" w:lineRule="exact"/>
        <w:ind w:firstLine="643" w:firstLineChars="200"/>
        <w:outlineLvl w:val="2"/>
        <w:rPr>
          <w:rFonts w:ascii="仿宋_GB2312" w:hAnsi="仿宋" w:eastAsia="仿宋_GB2312"/>
          <w:b/>
          <w:bCs/>
          <w:sz w:val="32"/>
          <w:szCs w:val="32"/>
        </w:rPr>
      </w:pPr>
      <w:bookmarkStart w:id="15" w:name="_Toc497729495"/>
      <w:r>
        <w:rPr>
          <w:rFonts w:ascii="仿宋_GB2312" w:hAnsi="仿宋" w:eastAsia="仿宋_GB2312"/>
          <w:b/>
          <w:bCs/>
          <w:sz w:val="32"/>
          <w:szCs w:val="32"/>
        </w:rPr>
        <w:t>4.</w:t>
      </w:r>
      <w:r>
        <w:rPr>
          <w:rFonts w:hint="eastAsia" w:ascii="仿宋_GB2312" w:hAnsi="仿宋" w:eastAsia="仿宋_GB2312"/>
          <w:b/>
          <w:bCs/>
          <w:sz w:val="32"/>
          <w:szCs w:val="32"/>
        </w:rPr>
        <w:t>可持续发展的制度保障日益完善</w:t>
      </w:r>
    </w:p>
    <w:bookmarkEnd w:id="15"/>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党的十八大明确提出大力推进生态文明建设，努力建设美丽中国，实现中华民族永续发展。随着生态文明体制改革稳步推进，法律法规体系不断健全，将为农业可持续发展注入活力、提供保障。随着林权制度改革基本完成，农地“三权分置”改革逐步推进，农业资源市场化配置机制逐步建立，农业经营和服务机制不断创新，农村基本经营制度进一步完善，农村金融和农村公共服务体系制度改革完善，农村公共服务水平得到进一步提升，将有力推进农业可持续发展。</w:t>
      </w:r>
    </w:p>
    <w:p>
      <w:pPr>
        <w:keepNext/>
        <w:keepLines/>
        <w:spacing w:line="560" w:lineRule="exact"/>
        <w:ind w:firstLine="643" w:firstLineChars="200"/>
        <w:outlineLvl w:val="2"/>
        <w:rPr>
          <w:rFonts w:ascii="仿宋_GB2312" w:hAnsi="仿宋" w:eastAsia="仿宋_GB2312"/>
          <w:b/>
          <w:bCs/>
          <w:sz w:val="32"/>
          <w:szCs w:val="32"/>
        </w:rPr>
      </w:pPr>
      <w:r>
        <w:rPr>
          <w:rFonts w:ascii="仿宋_GB2312" w:hAnsi="仿宋" w:eastAsia="仿宋_GB2312"/>
          <w:b/>
          <w:bCs/>
          <w:sz w:val="32"/>
          <w:szCs w:val="32"/>
        </w:rPr>
        <w:t>5.</w:t>
      </w:r>
      <w:r>
        <w:rPr>
          <w:rFonts w:hint="eastAsia" w:ascii="仿宋_GB2312" w:hAnsi="仿宋" w:eastAsia="仿宋_GB2312"/>
          <w:b/>
          <w:bCs/>
          <w:sz w:val="32"/>
          <w:szCs w:val="32"/>
        </w:rPr>
        <w:t>乡村振兴等重大战略的实施带来新机遇</w:t>
      </w:r>
    </w:p>
    <w:p>
      <w:pPr>
        <w:spacing w:line="560" w:lineRule="exact"/>
        <w:ind w:firstLine="640" w:firstLineChars="200"/>
        <w:rPr>
          <w:rFonts w:ascii="仿宋" w:hAnsi="仿宋" w:eastAsia="仿宋"/>
          <w:sz w:val="32"/>
          <w:szCs w:val="32"/>
        </w:rPr>
        <w:sectPr>
          <w:pgSz w:w="11906" w:h="16838"/>
          <w:pgMar w:top="1871" w:right="1531" w:bottom="1871" w:left="1531" w:header="851" w:footer="992" w:gutter="0"/>
          <w:pgNumType w:fmt="numberInDash"/>
          <w:cols w:space="720" w:num="1"/>
          <w:docGrid w:type="lines" w:linePitch="312" w:charSpace="0"/>
        </w:sectPr>
      </w:pPr>
      <w:r>
        <w:rPr>
          <w:rFonts w:hint="eastAsia" w:ascii="仿宋_GB2312" w:hAnsi="仿宋" w:eastAsia="仿宋_GB2312"/>
          <w:sz w:val="32"/>
          <w:szCs w:val="32"/>
        </w:rPr>
        <w:t>党的十九大提出实施乡村振兴战略，支持农业农村优先发展。“十四五”时期，我国将开启全面建设社会主义现代化国家新征程，优先支持农业农村现代化，巩固拓展脱贫攻坚成果，加大力度实施乡村振兴战略，并实现全面脱贫与乡村振兴有机衔接。同时，创新驱动、质量兴农等战略加快推进实施，西江水系“一干七支”沿岸生态农业产业带规划加快实施，为河池农业可持续发展提供了新的机遇和新动能。</w:t>
      </w:r>
    </w:p>
    <w:p>
      <w:pPr>
        <w:keepNext/>
        <w:keepLines/>
        <w:widowControl/>
        <w:spacing w:line="560" w:lineRule="exact"/>
        <w:ind w:firstLine="640" w:firstLineChars="200"/>
        <w:outlineLvl w:val="0"/>
        <w:rPr>
          <w:rFonts w:ascii="黑体" w:hAnsi="黑体" w:eastAsia="黑体"/>
          <w:bCs/>
          <w:kern w:val="44"/>
          <w:sz w:val="32"/>
          <w:szCs w:val="32"/>
        </w:rPr>
      </w:pPr>
      <w:bookmarkStart w:id="16" w:name="_Toc500167940"/>
      <w:bookmarkStart w:id="17" w:name="_Toc57629389"/>
      <w:r>
        <w:rPr>
          <w:rFonts w:hint="eastAsia" w:ascii="黑体" w:hAnsi="黑体" w:eastAsia="黑体"/>
          <w:bCs/>
          <w:kern w:val="44"/>
          <w:sz w:val="32"/>
          <w:szCs w:val="32"/>
        </w:rPr>
        <w:t>二、发展思路</w:t>
      </w:r>
      <w:bookmarkEnd w:id="16"/>
      <w:bookmarkEnd w:id="17"/>
    </w:p>
    <w:p>
      <w:pPr>
        <w:keepNext/>
        <w:keepLines/>
        <w:adjustRightInd w:val="0"/>
        <w:spacing w:line="560" w:lineRule="exact"/>
        <w:ind w:firstLine="643" w:firstLineChars="200"/>
        <w:outlineLvl w:val="1"/>
        <w:rPr>
          <w:rFonts w:ascii="楷体_GB2312" w:hAnsi="Cambria" w:eastAsia="楷体_GB2312"/>
          <w:b/>
          <w:bCs/>
          <w:sz w:val="32"/>
          <w:szCs w:val="32"/>
        </w:rPr>
      </w:pPr>
      <w:bookmarkStart w:id="18" w:name="_Toc500167941"/>
      <w:bookmarkStart w:id="19" w:name="_Toc57629390"/>
      <w:r>
        <w:rPr>
          <w:rFonts w:hint="eastAsia" w:ascii="楷体_GB2312" w:hAnsi="Cambria" w:eastAsia="楷体_GB2312"/>
          <w:b/>
          <w:bCs/>
          <w:sz w:val="32"/>
          <w:szCs w:val="32"/>
        </w:rPr>
        <w:t>（一）指导思想</w:t>
      </w:r>
      <w:bookmarkEnd w:id="18"/>
      <w:bookmarkEnd w:id="19"/>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以习近平新时代中国特色社会主义思想为指导，全面贯彻党的十九大和十九届二中、三中、四中、五中全会精神，深入贯彻落实习近平总书记视察广西重要讲话精神，按照中央和自治区关于农业可持续发展的决策部署，牢固树立绿色发展、可持续发展的生态文明理念，坚持产能为本、保育优先、创新驱动、依法治理、惠及民生、保障安全的指导方针，深入推进农业供给侧改革，加快实施乡村振兴战略，以结构调整、绿色发展和深化改革为重点，切实转变农业发展方式，发展资源节约型、环境友好型和生态保育型农业，努力走出一条具有河池特色的农业可持续发展道路，为河池市实施“一城三地”发展战略提供坚实保障。</w:t>
      </w:r>
    </w:p>
    <w:p>
      <w:pPr>
        <w:keepNext/>
        <w:keepLines/>
        <w:adjustRightInd w:val="0"/>
        <w:spacing w:line="560" w:lineRule="exact"/>
        <w:ind w:firstLine="643" w:firstLineChars="200"/>
        <w:outlineLvl w:val="1"/>
        <w:rPr>
          <w:rFonts w:ascii="楷体_GB2312" w:hAnsi="Cambria" w:eastAsia="楷体_GB2312"/>
          <w:b/>
          <w:bCs/>
          <w:sz w:val="32"/>
          <w:szCs w:val="32"/>
        </w:rPr>
      </w:pPr>
      <w:bookmarkStart w:id="20" w:name="_Toc57629391"/>
      <w:bookmarkStart w:id="21" w:name="_Toc500167942"/>
      <w:r>
        <w:rPr>
          <w:rFonts w:hint="eastAsia" w:ascii="楷体_GB2312" w:hAnsi="Cambria" w:eastAsia="楷体_GB2312"/>
          <w:b/>
          <w:bCs/>
          <w:sz w:val="32"/>
          <w:szCs w:val="32"/>
        </w:rPr>
        <w:t>（二）基本原则</w:t>
      </w:r>
      <w:bookmarkEnd w:id="20"/>
      <w:bookmarkEnd w:id="21"/>
    </w:p>
    <w:p>
      <w:pPr>
        <w:keepNext/>
        <w:keepLines/>
        <w:spacing w:line="560" w:lineRule="exact"/>
        <w:ind w:firstLine="643" w:firstLineChars="200"/>
        <w:outlineLvl w:val="2"/>
        <w:rPr>
          <w:rFonts w:ascii="仿宋_GB2312" w:hAnsi="仿宋" w:eastAsia="仿宋_GB2312"/>
          <w:b/>
          <w:bCs/>
          <w:sz w:val="32"/>
          <w:szCs w:val="32"/>
        </w:rPr>
      </w:pPr>
      <w:bookmarkStart w:id="22" w:name="_Toc500167943"/>
      <w:r>
        <w:rPr>
          <w:rFonts w:ascii="仿宋_GB2312" w:hAnsi="仿宋" w:eastAsia="仿宋_GB2312"/>
          <w:b/>
          <w:bCs/>
          <w:sz w:val="32"/>
          <w:szCs w:val="32"/>
        </w:rPr>
        <w:t>1.</w:t>
      </w:r>
      <w:r>
        <w:rPr>
          <w:rFonts w:hint="eastAsia" w:ascii="仿宋_GB2312" w:hAnsi="仿宋" w:eastAsia="仿宋_GB2312"/>
          <w:b/>
          <w:bCs/>
          <w:sz w:val="32"/>
          <w:szCs w:val="32"/>
        </w:rPr>
        <w:t>发挥优势，特色发展</w:t>
      </w:r>
      <w:bookmarkEnd w:id="22"/>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以“世界长寿市”资源禀赋为基础，以环境承载力为依据，提高农业生产和环境资源的匹配程度，科学规划，合理布局，优先发展具有比较优势的产业和地方特色产业，形成具有地方特色的农业可持续发展体系。</w:t>
      </w:r>
    </w:p>
    <w:p>
      <w:pPr>
        <w:keepNext/>
        <w:keepLines/>
        <w:spacing w:line="560" w:lineRule="exact"/>
        <w:ind w:firstLine="643" w:firstLineChars="200"/>
        <w:outlineLvl w:val="2"/>
        <w:rPr>
          <w:rFonts w:ascii="仿宋_GB2312" w:hAnsi="仿宋" w:eastAsia="仿宋_GB2312"/>
          <w:b/>
          <w:bCs/>
          <w:sz w:val="32"/>
          <w:szCs w:val="32"/>
        </w:rPr>
      </w:pPr>
      <w:bookmarkStart w:id="23" w:name="_Toc500167944"/>
      <w:r>
        <w:rPr>
          <w:rFonts w:ascii="仿宋_GB2312" w:hAnsi="仿宋" w:eastAsia="仿宋_GB2312"/>
          <w:b/>
          <w:bCs/>
          <w:sz w:val="32"/>
          <w:szCs w:val="32"/>
        </w:rPr>
        <w:t>2.</w:t>
      </w:r>
      <w:r>
        <w:rPr>
          <w:rFonts w:hint="eastAsia" w:ascii="仿宋_GB2312" w:hAnsi="仿宋" w:eastAsia="仿宋_GB2312"/>
          <w:b/>
          <w:bCs/>
          <w:sz w:val="32"/>
          <w:szCs w:val="32"/>
        </w:rPr>
        <w:t>完善制度，依法治理</w:t>
      </w:r>
      <w:bookmarkEnd w:id="23"/>
      <w:r>
        <w:rPr>
          <w:rFonts w:ascii="仿宋_GB2312" w:hAnsi="仿宋" w:eastAsia="仿宋_GB2312"/>
          <w:b/>
          <w:bCs/>
          <w:sz w:val="32"/>
          <w:szCs w:val="32"/>
        </w:rPr>
        <w:tab/>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强化法治观念和思维，建立促进农业可持续发展的制度和法律体系，推动完善保护农业生态环境、节能减排、设立技术标准等方面的法规政策。依法促进创新、保护资源、治理环境，构建创新驱动和法治保障相得益彰的农业可持续发展支撑体系。</w:t>
      </w:r>
    </w:p>
    <w:p>
      <w:pPr>
        <w:keepNext/>
        <w:keepLines/>
        <w:spacing w:line="560" w:lineRule="exact"/>
        <w:ind w:firstLine="643" w:firstLineChars="200"/>
        <w:outlineLvl w:val="2"/>
        <w:rPr>
          <w:rFonts w:ascii="仿宋_GB2312" w:hAnsi="仿宋" w:eastAsia="仿宋_GB2312"/>
          <w:b/>
          <w:bCs/>
          <w:sz w:val="32"/>
          <w:szCs w:val="32"/>
        </w:rPr>
      </w:pPr>
      <w:bookmarkStart w:id="24" w:name="_Toc500167945"/>
      <w:r>
        <w:rPr>
          <w:rFonts w:ascii="仿宋_GB2312" w:hAnsi="仿宋" w:eastAsia="仿宋_GB2312"/>
          <w:b/>
          <w:bCs/>
          <w:sz w:val="32"/>
          <w:szCs w:val="32"/>
        </w:rPr>
        <w:t>3.</w:t>
      </w:r>
      <w:r>
        <w:rPr>
          <w:rFonts w:hint="eastAsia" w:ascii="仿宋_GB2312" w:hAnsi="仿宋" w:eastAsia="仿宋_GB2312"/>
          <w:b/>
          <w:bCs/>
          <w:sz w:val="32"/>
          <w:szCs w:val="32"/>
        </w:rPr>
        <w:t>创新驱动，先行先试</w:t>
      </w:r>
      <w:bookmarkEnd w:id="24"/>
      <w:r>
        <w:rPr>
          <w:rFonts w:ascii="仿宋_GB2312" w:hAnsi="仿宋" w:eastAsia="仿宋_GB2312"/>
          <w:b/>
          <w:bCs/>
          <w:sz w:val="32"/>
          <w:szCs w:val="32"/>
        </w:rPr>
        <w:tab/>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创新体制机制，推动创新驱动发展，推进农业科技进步，实行科学种养，促进农业发展方式转变。围绕制约农业可持续发展的技术难题、构建农业可持续发展运行机制等，坚持先行先试，探索总结可复制、可推广的成功模式，因地制宜、循序渐进地扩大示范推广范围，稳步推进全市的农业可持续发展。</w:t>
      </w:r>
    </w:p>
    <w:p>
      <w:pPr>
        <w:keepNext/>
        <w:keepLines/>
        <w:spacing w:line="560" w:lineRule="exact"/>
        <w:ind w:firstLine="643" w:firstLineChars="200"/>
        <w:outlineLvl w:val="2"/>
        <w:rPr>
          <w:rFonts w:ascii="仿宋_GB2312" w:hAnsi="仿宋" w:eastAsia="仿宋_GB2312"/>
          <w:b/>
          <w:bCs/>
          <w:sz w:val="32"/>
          <w:szCs w:val="32"/>
        </w:rPr>
      </w:pPr>
      <w:bookmarkStart w:id="25" w:name="_Toc500167946"/>
      <w:r>
        <w:rPr>
          <w:rFonts w:ascii="仿宋_GB2312" w:hAnsi="仿宋" w:eastAsia="仿宋_GB2312"/>
          <w:b/>
          <w:bCs/>
          <w:sz w:val="32"/>
          <w:szCs w:val="32"/>
        </w:rPr>
        <w:t>4.</w:t>
      </w:r>
      <w:r>
        <w:rPr>
          <w:rFonts w:hint="eastAsia" w:ascii="仿宋_GB2312" w:hAnsi="仿宋" w:eastAsia="仿宋_GB2312"/>
          <w:b/>
          <w:bCs/>
          <w:sz w:val="32"/>
          <w:szCs w:val="32"/>
        </w:rPr>
        <w:t>源头治理，长期保护</w:t>
      </w:r>
      <w:bookmarkEnd w:id="25"/>
      <w:r>
        <w:rPr>
          <w:rFonts w:ascii="仿宋_GB2312" w:hAnsi="仿宋" w:eastAsia="仿宋_GB2312"/>
          <w:b/>
          <w:bCs/>
          <w:sz w:val="32"/>
          <w:szCs w:val="32"/>
        </w:rPr>
        <w:tab/>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牢固树立保护生态环境就是保护生产力、改善生态环境就是发展生产力的理念，把生态建设与管理放在更加突出的位置，统筹利用多种资源，兼顾农业内源外源污染控制，加大保护治理力度。坚守耕地红线、水资源红线和生态保护红线，在发展中保护、在保护中发展，促进农业资源永续利用，增强农业综合生产能力和防灾减灾能力，提升与资源承载能力和环境容量的匹配度。</w:t>
      </w:r>
    </w:p>
    <w:p>
      <w:pPr>
        <w:keepNext/>
        <w:keepLines/>
        <w:spacing w:line="560" w:lineRule="exact"/>
        <w:ind w:firstLine="643" w:firstLineChars="200"/>
        <w:outlineLvl w:val="2"/>
        <w:rPr>
          <w:rFonts w:ascii="仿宋_GB2312" w:hAnsi="仿宋" w:eastAsia="仿宋_GB2312"/>
          <w:b/>
          <w:bCs/>
          <w:sz w:val="32"/>
          <w:szCs w:val="32"/>
        </w:rPr>
      </w:pPr>
      <w:bookmarkStart w:id="26" w:name="_Toc500167947"/>
      <w:r>
        <w:rPr>
          <w:rFonts w:ascii="仿宋_GB2312" w:hAnsi="仿宋" w:eastAsia="仿宋_GB2312"/>
          <w:b/>
          <w:bCs/>
          <w:sz w:val="32"/>
          <w:szCs w:val="32"/>
        </w:rPr>
        <w:t>5.</w:t>
      </w:r>
      <w:r>
        <w:rPr>
          <w:rFonts w:hint="eastAsia" w:ascii="仿宋_GB2312" w:hAnsi="仿宋" w:eastAsia="仿宋_GB2312"/>
          <w:b/>
          <w:bCs/>
          <w:sz w:val="32"/>
          <w:szCs w:val="32"/>
        </w:rPr>
        <w:t>分类指导，多方</w:t>
      </w:r>
      <w:bookmarkEnd w:id="26"/>
      <w:r>
        <w:rPr>
          <w:rFonts w:hint="eastAsia" w:ascii="仿宋_GB2312" w:hAnsi="仿宋" w:eastAsia="仿宋_GB2312"/>
          <w:b/>
          <w:bCs/>
          <w:sz w:val="32"/>
          <w:szCs w:val="32"/>
        </w:rPr>
        <w:t>推进</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资源禀赋和产业基础，将全市划分为不同类型的发展区域，发展重点各有侧重，实施分类指导。政府切实履行好顶层设计、政策引导、投入支持、执法监管等方面的职责，着力构建公平公正、诚实守信的市场环境，积极引导鼓励各类社会资源参与农业资源保护、环境治理和生态修复，着力调动农民、企业和社会各方面积极性，努力形成推进农业可持续发展的强大合力。</w:t>
      </w:r>
    </w:p>
    <w:p>
      <w:pPr>
        <w:keepNext/>
        <w:keepLines/>
        <w:adjustRightInd w:val="0"/>
        <w:spacing w:line="560" w:lineRule="exact"/>
        <w:ind w:firstLine="643" w:firstLineChars="200"/>
        <w:outlineLvl w:val="1"/>
        <w:rPr>
          <w:rFonts w:ascii="楷体_GB2312" w:hAnsi="Cambria" w:eastAsia="楷体_GB2312"/>
          <w:b/>
          <w:bCs/>
          <w:sz w:val="32"/>
          <w:szCs w:val="32"/>
        </w:rPr>
      </w:pPr>
      <w:bookmarkStart w:id="27" w:name="_Toc57629392"/>
      <w:bookmarkStart w:id="28" w:name="_Toc500167948"/>
      <w:r>
        <w:rPr>
          <w:rFonts w:hint="eastAsia" w:ascii="楷体_GB2312" w:hAnsi="Cambria" w:eastAsia="楷体_GB2312"/>
          <w:b/>
          <w:bCs/>
          <w:sz w:val="32"/>
          <w:szCs w:val="32"/>
        </w:rPr>
        <w:t>（三）发展目标</w:t>
      </w:r>
      <w:bookmarkEnd w:id="27"/>
      <w:bookmarkEnd w:id="28"/>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到</w:t>
      </w:r>
      <w:r>
        <w:rPr>
          <w:rFonts w:ascii="仿宋_GB2312" w:hAnsi="仿宋" w:eastAsia="仿宋_GB2312"/>
          <w:sz w:val="32"/>
          <w:szCs w:val="32"/>
        </w:rPr>
        <w:t>2025</w:t>
      </w:r>
      <w:r>
        <w:rPr>
          <w:rFonts w:hint="eastAsia" w:ascii="仿宋_GB2312" w:hAnsi="仿宋" w:eastAsia="仿宋_GB2312"/>
          <w:sz w:val="32"/>
          <w:szCs w:val="32"/>
        </w:rPr>
        <w:t>年，全市农业可持续发展取得初步成效，农业发展方式进一步转变，优势特色农业产业发展壮大，产业结构更趋合理，农业产业化水平、农产品质量安全水平显著提升；农业生产条件有效改善，科技支撑能力明显增强，水土资源利用更加高效合理，农业生态环境持续改善，具有河池特色的农业生态经济发展体系和农业可持续发展长效机制基本形成（表</w:t>
      </w:r>
      <w:r>
        <w:rPr>
          <w:rFonts w:ascii="仿宋_GB2312" w:hAnsi="仿宋" w:eastAsia="仿宋_GB2312"/>
          <w:sz w:val="32"/>
          <w:szCs w:val="32"/>
        </w:rPr>
        <w:t>2-1</w:t>
      </w:r>
      <w:r>
        <w:rPr>
          <w:rFonts w:hint="eastAsia" w:ascii="仿宋_GB2312" w:hAnsi="仿宋" w:eastAsia="仿宋_GB2312"/>
          <w:sz w:val="32"/>
          <w:szCs w:val="32"/>
        </w:rPr>
        <w:t>）。</w:t>
      </w:r>
    </w:p>
    <w:p>
      <w:pPr>
        <w:widowControl/>
        <w:tabs>
          <w:tab w:val="center" w:pos="4153"/>
          <w:tab w:val="left" w:pos="7211"/>
        </w:tabs>
        <w:spacing w:line="560" w:lineRule="exact"/>
        <w:jc w:val="center"/>
        <w:rPr>
          <w:rFonts w:ascii="黑体" w:hAnsi="黑体" w:eastAsia="黑体"/>
          <w:sz w:val="30"/>
          <w:szCs w:val="30"/>
        </w:rPr>
      </w:pPr>
      <w:r>
        <w:rPr>
          <w:rFonts w:hint="eastAsia" w:ascii="黑体" w:hAnsi="黑体" w:eastAsia="黑体"/>
          <w:sz w:val="30"/>
          <w:szCs w:val="30"/>
        </w:rPr>
        <w:t>表</w:t>
      </w:r>
      <w:r>
        <w:rPr>
          <w:rFonts w:ascii="黑体" w:hAnsi="黑体" w:eastAsia="黑体"/>
          <w:sz w:val="30"/>
          <w:szCs w:val="30"/>
        </w:rPr>
        <w:t>2-1  2025</w:t>
      </w:r>
      <w:r>
        <w:rPr>
          <w:rFonts w:hint="eastAsia" w:ascii="黑体" w:hAnsi="黑体" w:eastAsia="黑体"/>
          <w:sz w:val="30"/>
          <w:szCs w:val="30"/>
        </w:rPr>
        <w:t>年河池市农业可持续发展主要指标</w:t>
      </w:r>
    </w:p>
    <w:tbl>
      <w:tblPr>
        <w:tblStyle w:val="24"/>
        <w:tblW w:w="10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7"/>
        <w:gridCol w:w="808"/>
        <w:gridCol w:w="3768"/>
        <w:gridCol w:w="1701"/>
        <w:gridCol w:w="1606"/>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25" w:type="dxa"/>
            <w:gridSpan w:val="2"/>
            <w:vAlign w:val="center"/>
          </w:tcPr>
          <w:p>
            <w:pPr>
              <w:autoSpaceDE w:val="0"/>
              <w:spacing w:line="360" w:lineRule="exact"/>
              <w:jc w:val="center"/>
              <w:rPr>
                <w:rFonts w:ascii="仿宋_GB2312" w:hAnsi="仿宋" w:eastAsia="仿宋_GB2312"/>
                <w:b/>
                <w:bCs/>
                <w:sz w:val="28"/>
                <w:szCs w:val="28"/>
              </w:rPr>
            </w:pPr>
            <w:r>
              <w:rPr>
                <w:rFonts w:hint="eastAsia" w:ascii="仿宋_GB2312" w:hAnsi="仿宋" w:eastAsia="仿宋_GB2312"/>
                <w:b/>
                <w:bCs/>
                <w:sz w:val="28"/>
                <w:szCs w:val="28"/>
              </w:rPr>
              <w:t>序号</w:t>
            </w:r>
          </w:p>
        </w:tc>
        <w:tc>
          <w:tcPr>
            <w:tcW w:w="808" w:type="dxa"/>
            <w:vAlign w:val="center"/>
          </w:tcPr>
          <w:p>
            <w:pPr>
              <w:autoSpaceDE w:val="0"/>
              <w:spacing w:line="360" w:lineRule="exact"/>
              <w:jc w:val="center"/>
              <w:rPr>
                <w:rFonts w:ascii="仿宋_GB2312" w:hAnsi="仿宋" w:eastAsia="仿宋_GB2312"/>
                <w:b/>
                <w:bCs/>
                <w:sz w:val="28"/>
                <w:szCs w:val="28"/>
              </w:rPr>
            </w:pPr>
            <w:r>
              <w:rPr>
                <w:rFonts w:hint="eastAsia" w:ascii="仿宋_GB2312" w:hAnsi="仿宋" w:eastAsia="仿宋_GB2312"/>
                <w:b/>
                <w:bCs/>
                <w:sz w:val="28"/>
                <w:szCs w:val="28"/>
              </w:rPr>
              <w:t>类别</w:t>
            </w:r>
          </w:p>
        </w:tc>
        <w:tc>
          <w:tcPr>
            <w:tcW w:w="3768" w:type="dxa"/>
            <w:vAlign w:val="center"/>
          </w:tcPr>
          <w:p>
            <w:pPr>
              <w:autoSpaceDE w:val="0"/>
              <w:spacing w:line="360" w:lineRule="exact"/>
              <w:jc w:val="center"/>
              <w:rPr>
                <w:rFonts w:ascii="仿宋_GB2312" w:hAnsi="仿宋" w:eastAsia="仿宋_GB2312"/>
                <w:b/>
                <w:bCs/>
                <w:sz w:val="28"/>
                <w:szCs w:val="28"/>
              </w:rPr>
            </w:pPr>
            <w:r>
              <w:rPr>
                <w:rFonts w:hint="eastAsia" w:ascii="仿宋_GB2312" w:hAnsi="仿宋" w:eastAsia="仿宋_GB2312"/>
                <w:b/>
                <w:bCs/>
                <w:sz w:val="28"/>
                <w:szCs w:val="28"/>
              </w:rPr>
              <w:t>指标</w:t>
            </w:r>
          </w:p>
        </w:tc>
        <w:tc>
          <w:tcPr>
            <w:tcW w:w="1701" w:type="dxa"/>
            <w:vAlign w:val="center"/>
          </w:tcPr>
          <w:p>
            <w:pPr>
              <w:autoSpaceDE w:val="0"/>
              <w:spacing w:line="360" w:lineRule="exact"/>
              <w:ind w:firstLine="181"/>
              <w:jc w:val="center"/>
              <w:rPr>
                <w:rFonts w:ascii="仿宋_GB2312" w:hAnsi="仿宋" w:eastAsia="仿宋_GB2312"/>
                <w:b/>
                <w:bCs/>
                <w:sz w:val="28"/>
                <w:szCs w:val="28"/>
              </w:rPr>
            </w:pPr>
            <w:r>
              <w:rPr>
                <w:rFonts w:ascii="仿宋_GB2312" w:hAnsi="仿宋" w:eastAsia="仿宋_GB2312"/>
                <w:b/>
                <w:bCs/>
                <w:sz w:val="28"/>
                <w:szCs w:val="28"/>
              </w:rPr>
              <w:t>2020</w:t>
            </w:r>
            <w:r>
              <w:rPr>
                <w:rFonts w:hint="eastAsia" w:ascii="仿宋_GB2312" w:hAnsi="仿宋" w:eastAsia="仿宋_GB2312"/>
                <w:b/>
                <w:bCs/>
                <w:sz w:val="28"/>
                <w:szCs w:val="28"/>
              </w:rPr>
              <w:t>年</w:t>
            </w:r>
          </w:p>
          <w:p>
            <w:pPr>
              <w:autoSpaceDE w:val="0"/>
              <w:spacing w:line="360" w:lineRule="exact"/>
              <w:jc w:val="center"/>
              <w:rPr>
                <w:rFonts w:ascii="仿宋_GB2312" w:hAnsi="仿宋" w:eastAsia="仿宋_GB2312"/>
                <w:b/>
                <w:bCs/>
                <w:sz w:val="28"/>
                <w:szCs w:val="28"/>
              </w:rPr>
            </w:pPr>
            <w:r>
              <w:rPr>
                <w:rFonts w:hint="eastAsia" w:ascii="仿宋_GB2312" w:hAnsi="仿宋" w:eastAsia="仿宋_GB2312"/>
                <w:b/>
                <w:bCs/>
                <w:sz w:val="28"/>
                <w:szCs w:val="28"/>
              </w:rPr>
              <w:t>指标值</w:t>
            </w:r>
          </w:p>
        </w:tc>
        <w:tc>
          <w:tcPr>
            <w:tcW w:w="1606" w:type="dxa"/>
            <w:vAlign w:val="center"/>
          </w:tcPr>
          <w:p>
            <w:pPr>
              <w:autoSpaceDE w:val="0"/>
              <w:spacing w:line="360" w:lineRule="exact"/>
              <w:jc w:val="center"/>
              <w:rPr>
                <w:rFonts w:ascii="仿宋_GB2312" w:hAnsi="仿宋" w:eastAsia="仿宋_GB2312"/>
                <w:b/>
                <w:bCs/>
                <w:sz w:val="28"/>
                <w:szCs w:val="28"/>
              </w:rPr>
            </w:pPr>
            <w:r>
              <w:rPr>
                <w:rFonts w:ascii="仿宋_GB2312" w:hAnsi="仿宋" w:eastAsia="仿宋_GB2312"/>
                <w:b/>
                <w:bCs/>
                <w:sz w:val="28"/>
                <w:szCs w:val="28"/>
              </w:rPr>
              <w:t>2025</w:t>
            </w:r>
            <w:r>
              <w:rPr>
                <w:rFonts w:hint="eastAsia" w:ascii="仿宋_GB2312" w:hAnsi="仿宋" w:eastAsia="仿宋_GB2312"/>
                <w:b/>
                <w:bCs/>
                <w:sz w:val="28"/>
                <w:szCs w:val="28"/>
              </w:rPr>
              <w:t>年</w:t>
            </w:r>
          </w:p>
          <w:p>
            <w:pPr>
              <w:autoSpaceDE w:val="0"/>
              <w:spacing w:line="360" w:lineRule="exact"/>
              <w:jc w:val="center"/>
              <w:rPr>
                <w:rFonts w:ascii="仿宋_GB2312" w:hAnsi="仿宋" w:eastAsia="仿宋_GB2312"/>
                <w:b/>
                <w:bCs/>
                <w:sz w:val="28"/>
                <w:szCs w:val="28"/>
              </w:rPr>
            </w:pPr>
            <w:r>
              <w:rPr>
                <w:rFonts w:hint="eastAsia" w:ascii="仿宋_GB2312" w:hAnsi="仿宋" w:eastAsia="仿宋_GB2312"/>
                <w:b/>
                <w:bCs/>
                <w:sz w:val="28"/>
                <w:szCs w:val="28"/>
              </w:rPr>
              <w:t>指标值</w:t>
            </w:r>
          </w:p>
        </w:tc>
        <w:tc>
          <w:tcPr>
            <w:tcW w:w="1575" w:type="dxa"/>
            <w:vAlign w:val="center"/>
          </w:tcPr>
          <w:p>
            <w:pPr>
              <w:autoSpaceDE w:val="0"/>
              <w:spacing w:line="360" w:lineRule="exact"/>
              <w:jc w:val="center"/>
              <w:rPr>
                <w:rFonts w:ascii="仿宋_GB2312" w:hAnsi="仿宋" w:eastAsia="仿宋_GB2312"/>
                <w:b/>
                <w:bCs/>
                <w:sz w:val="28"/>
                <w:szCs w:val="28"/>
              </w:rPr>
            </w:pPr>
            <w:r>
              <w:rPr>
                <w:rFonts w:hint="eastAsia" w:ascii="仿宋_GB2312" w:hAnsi="仿宋" w:eastAsia="仿宋_GB2312"/>
                <w:b/>
                <w:bCs/>
                <w:sz w:val="28"/>
                <w:szCs w:val="28"/>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18" w:type="dxa"/>
            <w:vMerge w:val="restart"/>
            <w:vAlign w:val="center"/>
          </w:tcPr>
          <w:p>
            <w:pPr>
              <w:widowControl/>
              <w:spacing w:line="360" w:lineRule="exact"/>
              <w:jc w:val="center"/>
              <w:rPr>
                <w:rFonts w:ascii="仿宋_GB2312" w:hAnsi="仿宋" w:eastAsia="仿宋_GB2312"/>
                <w:sz w:val="28"/>
                <w:szCs w:val="28"/>
              </w:rPr>
            </w:pPr>
            <w:r>
              <w:rPr>
                <w:rFonts w:ascii="仿宋_GB2312" w:hAnsi="仿宋" w:eastAsia="仿宋_GB2312"/>
                <w:sz w:val="28"/>
                <w:szCs w:val="28"/>
              </w:rPr>
              <w:t>1</w:t>
            </w:r>
          </w:p>
        </w:tc>
        <w:tc>
          <w:tcPr>
            <w:tcW w:w="815" w:type="dxa"/>
            <w:gridSpan w:val="2"/>
            <w:vMerge w:val="restart"/>
            <w:vAlign w:val="center"/>
          </w:tcPr>
          <w:p>
            <w:pPr>
              <w:widowControl/>
              <w:spacing w:line="360" w:lineRule="exact"/>
              <w:jc w:val="left"/>
              <w:rPr>
                <w:rFonts w:ascii="仿宋_GB2312" w:hAnsi="仿宋" w:eastAsia="仿宋_GB2312"/>
                <w:sz w:val="28"/>
                <w:szCs w:val="28"/>
              </w:rPr>
            </w:pPr>
            <w:r>
              <w:rPr>
                <w:rFonts w:hint="eastAsia" w:ascii="仿宋_GB2312" w:hAnsi="仿宋" w:eastAsia="仿宋_GB2312"/>
                <w:sz w:val="28"/>
                <w:szCs w:val="28"/>
              </w:rPr>
              <w:t>提升农业生产能力</w:t>
            </w:r>
          </w:p>
        </w:tc>
        <w:tc>
          <w:tcPr>
            <w:tcW w:w="3768" w:type="dxa"/>
            <w:vAlign w:val="center"/>
          </w:tcPr>
          <w:p>
            <w:pPr>
              <w:spacing w:line="360" w:lineRule="exact"/>
              <w:rPr>
                <w:rFonts w:ascii="仿宋_GB2312" w:hAnsi="仿宋" w:eastAsia="仿宋_GB2312"/>
                <w:sz w:val="28"/>
                <w:szCs w:val="28"/>
              </w:rPr>
            </w:pPr>
            <w:r>
              <w:rPr>
                <w:rFonts w:ascii="仿宋_GB2312" w:hAnsi="仿宋" w:eastAsia="仿宋_GB2312"/>
                <w:sz w:val="28"/>
                <w:szCs w:val="28"/>
              </w:rPr>
              <w:t>*</w:t>
            </w:r>
            <w:r>
              <w:rPr>
                <w:rFonts w:hint="eastAsia" w:ascii="仿宋_GB2312" w:hAnsi="仿宋" w:eastAsia="仿宋_GB2312" w:cs="仿宋"/>
                <w:sz w:val="28"/>
                <w:szCs w:val="28"/>
              </w:rPr>
              <w:t>粮食总产量（万吨）</w:t>
            </w:r>
          </w:p>
        </w:tc>
        <w:tc>
          <w:tcPr>
            <w:tcW w:w="1701" w:type="dxa"/>
            <w:vAlign w:val="center"/>
          </w:tcPr>
          <w:p>
            <w:pPr>
              <w:spacing w:line="360" w:lineRule="exact"/>
              <w:jc w:val="center"/>
              <w:rPr>
                <w:rFonts w:ascii="仿宋_GB2312" w:hAnsi="仿宋" w:eastAsia="仿宋_GB2312"/>
                <w:sz w:val="28"/>
                <w:szCs w:val="28"/>
              </w:rPr>
            </w:pPr>
            <w:r>
              <w:rPr>
                <w:rFonts w:ascii="仿宋_GB2312" w:hAnsi="仿宋" w:eastAsia="仿宋_GB2312"/>
                <w:sz w:val="28"/>
                <w:szCs w:val="28"/>
              </w:rPr>
              <w:t>97.47</w:t>
            </w:r>
          </w:p>
        </w:tc>
        <w:tc>
          <w:tcPr>
            <w:tcW w:w="1606" w:type="dxa"/>
            <w:vAlign w:val="center"/>
          </w:tcPr>
          <w:p>
            <w:pPr>
              <w:spacing w:line="360" w:lineRule="exact"/>
              <w:jc w:val="center"/>
              <w:rPr>
                <w:rFonts w:ascii="仿宋_GB2312" w:hAnsi="仿宋" w:eastAsia="仿宋_GB2312"/>
                <w:sz w:val="28"/>
                <w:szCs w:val="28"/>
              </w:rPr>
            </w:pPr>
            <w:r>
              <w:rPr>
                <w:rFonts w:ascii="仿宋_GB2312" w:hAnsi="仿宋" w:eastAsia="仿宋_GB2312"/>
                <w:sz w:val="28"/>
                <w:szCs w:val="28"/>
              </w:rPr>
              <w:t>&gt;96.80</w:t>
            </w:r>
          </w:p>
        </w:tc>
        <w:tc>
          <w:tcPr>
            <w:tcW w:w="1575" w:type="dxa"/>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18" w:type="dxa"/>
            <w:vMerge w:val="continue"/>
            <w:vAlign w:val="center"/>
          </w:tcPr>
          <w:p>
            <w:pPr>
              <w:widowControl/>
              <w:spacing w:line="360" w:lineRule="exact"/>
              <w:jc w:val="left"/>
              <w:rPr>
                <w:rFonts w:ascii="仿宋_GB2312" w:hAnsi="仿宋" w:eastAsia="仿宋_GB2312"/>
                <w:sz w:val="28"/>
                <w:szCs w:val="28"/>
              </w:rPr>
            </w:pPr>
          </w:p>
        </w:tc>
        <w:tc>
          <w:tcPr>
            <w:tcW w:w="815" w:type="dxa"/>
            <w:gridSpan w:val="2"/>
            <w:vMerge w:val="continue"/>
            <w:vAlign w:val="center"/>
          </w:tcPr>
          <w:p>
            <w:pPr>
              <w:widowControl/>
              <w:spacing w:line="360" w:lineRule="exact"/>
              <w:jc w:val="left"/>
              <w:rPr>
                <w:rFonts w:ascii="仿宋_GB2312" w:hAnsi="仿宋" w:eastAsia="仿宋_GB2312"/>
                <w:sz w:val="28"/>
                <w:szCs w:val="28"/>
              </w:rPr>
            </w:pPr>
          </w:p>
        </w:tc>
        <w:tc>
          <w:tcPr>
            <w:tcW w:w="3768" w:type="dxa"/>
            <w:vAlign w:val="center"/>
          </w:tcPr>
          <w:p>
            <w:pPr>
              <w:spacing w:line="360" w:lineRule="exact"/>
              <w:rPr>
                <w:rFonts w:ascii="仿宋_GB2312" w:hAnsi="仿宋" w:eastAsia="仿宋_GB2312"/>
                <w:sz w:val="28"/>
                <w:szCs w:val="28"/>
              </w:rPr>
            </w:pPr>
            <w:r>
              <w:rPr>
                <w:rFonts w:hint="eastAsia" w:ascii="仿宋_GB2312" w:hAnsi="仿宋" w:eastAsia="仿宋_GB2312" w:cs="仿宋"/>
                <w:sz w:val="28"/>
                <w:szCs w:val="28"/>
              </w:rPr>
              <w:t>水果总产量（万吨）</w:t>
            </w:r>
          </w:p>
        </w:tc>
        <w:tc>
          <w:tcPr>
            <w:tcW w:w="1701" w:type="dxa"/>
            <w:vAlign w:val="center"/>
          </w:tcPr>
          <w:p>
            <w:pPr>
              <w:spacing w:line="360" w:lineRule="exact"/>
              <w:jc w:val="center"/>
              <w:rPr>
                <w:rFonts w:ascii="仿宋_GB2312" w:hAnsi="仿宋" w:eastAsia="仿宋_GB2312"/>
                <w:sz w:val="28"/>
                <w:szCs w:val="28"/>
              </w:rPr>
            </w:pPr>
            <w:r>
              <w:rPr>
                <w:rFonts w:ascii="仿宋_GB2312" w:hAnsi="仿宋" w:eastAsia="仿宋_GB2312"/>
                <w:sz w:val="28"/>
                <w:szCs w:val="28"/>
              </w:rPr>
              <w:t>72.23</w:t>
            </w:r>
          </w:p>
        </w:tc>
        <w:tc>
          <w:tcPr>
            <w:tcW w:w="1606" w:type="dxa"/>
            <w:vAlign w:val="center"/>
          </w:tcPr>
          <w:p>
            <w:pPr>
              <w:spacing w:line="360" w:lineRule="exact"/>
              <w:jc w:val="center"/>
              <w:rPr>
                <w:rFonts w:ascii="仿宋_GB2312" w:hAnsi="仿宋" w:eastAsia="仿宋_GB2312"/>
                <w:sz w:val="28"/>
                <w:szCs w:val="28"/>
              </w:rPr>
            </w:pPr>
            <w:r>
              <w:rPr>
                <w:rFonts w:ascii="仿宋_GB2312" w:hAnsi="仿宋" w:eastAsia="仿宋_GB2312"/>
                <w:sz w:val="28"/>
                <w:szCs w:val="28"/>
              </w:rPr>
              <w:t>&gt;75</w:t>
            </w:r>
          </w:p>
        </w:tc>
        <w:tc>
          <w:tcPr>
            <w:tcW w:w="1575" w:type="dxa"/>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18" w:type="dxa"/>
            <w:vMerge w:val="continue"/>
            <w:vAlign w:val="center"/>
          </w:tcPr>
          <w:p>
            <w:pPr>
              <w:widowControl/>
              <w:spacing w:line="360" w:lineRule="exact"/>
              <w:jc w:val="left"/>
              <w:rPr>
                <w:rFonts w:ascii="仿宋_GB2312" w:hAnsi="仿宋" w:eastAsia="仿宋_GB2312"/>
                <w:sz w:val="28"/>
                <w:szCs w:val="28"/>
              </w:rPr>
            </w:pPr>
          </w:p>
        </w:tc>
        <w:tc>
          <w:tcPr>
            <w:tcW w:w="815" w:type="dxa"/>
            <w:gridSpan w:val="2"/>
            <w:vMerge w:val="continue"/>
            <w:vAlign w:val="center"/>
          </w:tcPr>
          <w:p>
            <w:pPr>
              <w:widowControl/>
              <w:spacing w:line="360" w:lineRule="exact"/>
              <w:jc w:val="left"/>
              <w:rPr>
                <w:rFonts w:ascii="仿宋_GB2312" w:hAnsi="仿宋" w:eastAsia="仿宋_GB2312"/>
                <w:sz w:val="28"/>
                <w:szCs w:val="28"/>
              </w:rPr>
            </w:pPr>
          </w:p>
        </w:tc>
        <w:tc>
          <w:tcPr>
            <w:tcW w:w="3768" w:type="dxa"/>
            <w:vAlign w:val="center"/>
          </w:tcPr>
          <w:p>
            <w:pPr>
              <w:spacing w:line="360" w:lineRule="exact"/>
              <w:rPr>
                <w:rFonts w:ascii="仿宋_GB2312" w:hAnsi="仿宋" w:eastAsia="仿宋_GB2312"/>
                <w:sz w:val="28"/>
                <w:szCs w:val="28"/>
              </w:rPr>
            </w:pPr>
            <w:r>
              <w:rPr>
                <w:rFonts w:hint="eastAsia" w:ascii="仿宋_GB2312" w:hAnsi="仿宋" w:eastAsia="仿宋_GB2312" w:cs="仿宋"/>
                <w:sz w:val="28"/>
                <w:szCs w:val="28"/>
              </w:rPr>
              <w:t>蔬菜（含食用菌）总产量（万吨）</w:t>
            </w:r>
          </w:p>
        </w:tc>
        <w:tc>
          <w:tcPr>
            <w:tcW w:w="1701" w:type="dxa"/>
            <w:vAlign w:val="center"/>
          </w:tcPr>
          <w:p>
            <w:pPr>
              <w:spacing w:line="360" w:lineRule="exact"/>
              <w:jc w:val="center"/>
              <w:rPr>
                <w:rFonts w:ascii="仿宋_GB2312" w:hAnsi="仿宋" w:eastAsia="仿宋_GB2312"/>
                <w:sz w:val="28"/>
                <w:szCs w:val="28"/>
              </w:rPr>
            </w:pPr>
            <w:r>
              <w:rPr>
                <w:rFonts w:ascii="仿宋_GB2312" w:hAnsi="仿宋" w:eastAsia="仿宋_GB2312"/>
                <w:sz w:val="28"/>
                <w:szCs w:val="28"/>
              </w:rPr>
              <w:t>190.28</w:t>
            </w:r>
          </w:p>
        </w:tc>
        <w:tc>
          <w:tcPr>
            <w:tcW w:w="1606" w:type="dxa"/>
            <w:vAlign w:val="center"/>
          </w:tcPr>
          <w:p>
            <w:pPr>
              <w:spacing w:line="360" w:lineRule="exact"/>
              <w:jc w:val="center"/>
              <w:rPr>
                <w:rFonts w:ascii="仿宋_GB2312" w:hAnsi="仿宋" w:eastAsia="仿宋_GB2312"/>
                <w:sz w:val="28"/>
                <w:szCs w:val="28"/>
              </w:rPr>
            </w:pPr>
            <w:r>
              <w:rPr>
                <w:rFonts w:ascii="仿宋_GB2312" w:hAnsi="仿宋" w:eastAsia="仿宋_GB2312"/>
                <w:sz w:val="28"/>
                <w:szCs w:val="28"/>
              </w:rPr>
              <w:t>&gt;190</w:t>
            </w:r>
          </w:p>
        </w:tc>
        <w:tc>
          <w:tcPr>
            <w:tcW w:w="1575" w:type="dxa"/>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18" w:type="dxa"/>
            <w:vMerge w:val="continue"/>
            <w:vAlign w:val="center"/>
          </w:tcPr>
          <w:p>
            <w:pPr>
              <w:widowControl/>
              <w:spacing w:line="360" w:lineRule="exact"/>
              <w:jc w:val="left"/>
              <w:rPr>
                <w:rFonts w:ascii="仿宋_GB2312" w:hAnsi="仿宋" w:eastAsia="仿宋_GB2312"/>
                <w:sz w:val="28"/>
                <w:szCs w:val="28"/>
              </w:rPr>
            </w:pPr>
          </w:p>
        </w:tc>
        <w:tc>
          <w:tcPr>
            <w:tcW w:w="815" w:type="dxa"/>
            <w:gridSpan w:val="2"/>
            <w:vMerge w:val="continue"/>
            <w:vAlign w:val="center"/>
          </w:tcPr>
          <w:p>
            <w:pPr>
              <w:widowControl/>
              <w:spacing w:line="360" w:lineRule="exact"/>
              <w:jc w:val="left"/>
              <w:rPr>
                <w:rFonts w:ascii="仿宋_GB2312" w:hAnsi="仿宋" w:eastAsia="仿宋_GB2312"/>
                <w:sz w:val="28"/>
                <w:szCs w:val="28"/>
              </w:rPr>
            </w:pPr>
          </w:p>
        </w:tc>
        <w:tc>
          <w:tcPr>
            <w:tcW w:w="3768" w:type="dxa"/>
            <w:vAlign w:val="center"/>
          </w:tcPr>
          <w:p>
            <w:pPr>
              <w:spacing w:line="360" w:lineRule="exact"/>
              <w:rPr>
                <w:rFonts w:ascii="仿宋_GB2312" w:hAnsi="仿宋" w:eastAsia="仿宋_GB2312"/>
                <w:sz w:val="28"/>
                <w:szCs w:val="28"/>
              </w:rPr>
            </w:pPr>
            <w:r>
              <w:rPr>
                <w:rFonts w:hint="eastAsia" w:ascii="仿宋_GB2312" w:hAnsi="仿宋" w:eastAsia="仿宋_GB2312" w:cs="仿宋"/>
                <w:sz w:val="28"/>
                <w:szCs w:val="28"/>
              </w:rPr>
              <w:t>肉类总产量（万吨）</w:t>
            </w:r>
          </w:p>
        </w:tc>
        <w:tc>
          <w:tcPr>
            <w:tcW w:w="1701" w:type="dxa"/>
            <w:vAlign w:val="center"/>
          </w:tcPr>
          <w:p>
            <w:pPr>
              <w:spacing w:line="360" w:lineRule="exact"/>
              <w:jc w:val="center"/>
              <w:textAlignment w:val="center"/>
              <w:rPr>
                <w:rFonts w:ascii="仿宋_GB2312" w:hAnsi="仿宋" w:eastAsia="仿宋_GB2312"/>
                <w:sz w:val="28"/>
                <w:szCs w:val="28"/>
              </w:rPr>
            </w:pPr>
            <w:r>
              <w:rPr>
                <w:rFonts w:ascii="仿宋_GB2312" w:hAnsi="仿宋" w:eastAsia="仿宋_GB2312"/>
                <w:sz w:val="28"/>
                <w:szCs w:val="28"/>
              </w:rPr>
              <w:t>19</w:t>
            </w:r>
          </w:p>
        </w:tc>
        <w:tc>
          <w:tcPr>
            <w:tcW w:w="1606" w:type="dxa"/>
            <w:vAlign w:val="center"/>
          </w:tcPr>
          <w:p>
            <w:pPr>
              <w:spacing w:line="360" w:lineRule="exact"/>
              <w:jc w:val="center"/>
              <w:rPr>
                <w:rFonts w:ascii="仿宋_GB2312" w:hAnsi="仿宋" w:eastAsia="仿宋_GB2312"/>
                <w:sz w:val="28"/>
                <w:szCs w:val="28"/>
              </w:rPr>
            </w:pPr>
            <w:r>
              <w:rPr>
                <w:rFonts w:ascii="仿宋_GB2312" w:hAnsi="仿宋" w:eastAsia="仿宋_GB2312"/>
                <w:sz w:val="28"/>
                <w:szCs w:val="28"/>
              </w:rPr>
              <w:t>&gt;22</w:t>
            </w:r>
          </w:p>
        </w:tc>
        <w:tc>
          <w:tcPr>
            <w:tcW w:w="1575" w:type="dxa"/>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18" w:type="dxa"/>
            <w:vMerge w:val="continue"/>
            <w:vAlign w:val="center"/>
          </w:tcPr>
          <w:p>
            <w:pPr>
              <w:widowControl/>
              <w:spacing w:line="360" w:lineRule="exact"/>
              <w:jc w:val="left"/>
              <w:rPr>
                <w:rFonts w:ascii="仿宋_GB2312" w:hAnsi="仿宋" w:eastAsia="仿宋_GB2312"/>
                <w:sz w:val="28"/>
                <w:szCs w:val="28"/>
              </w:rPr>
            </w:pPr>
          </w:p>
        </w:tc>
        <w:tc>
          <w:tcPr>
            <w:tcW w:w="815" w:type="dxa"/>
            <w:gridSpan w:val="2"/>
            <w:vMerge w:val="continue"/>
            <w:vAlign w:val="center"/>
          </w:tcPr>
          <w:p>
            <w:pPr>
              <w:widowControl/>
              <w:spacing w:line="360" w:lineRule="exact"/>
              <w:jc w:val="left"/>
              <w:rPr>
                <w:rFonts w:ascii="仿宋_GB2312" w:hAnsi="仿宋" w:eastAsia="仿宋_GB2312"/>
                <w:sz w:val="28"/>
                <w:szCs w:val="28"/>
              </w:rPr>
            </w:pPr>
          </w:p>
        </w:tc>
        <w:tc>
          <w:tcPr>
            <w:tcW w:w="3768" w:type="dxa"/>
            <w:vAlign w:val="center"/>
          </w:tcPr>
          <w:p>
            <w:pPr>
              <w:spacing w:line="360" w:lineRule="exact"/>
              <w:rPr>
                <w:rFonts w:ascii="仿宋_GB2312" w:hAnsi="仿宋" w:eastAsia="仿宋_GB2312" w:cs="仿宋"/>
                <w:sz w:val="28"/>
                <w:szCs w:val="28"/>
              </w:rPr>
            </w:pPr>
            <w:r>
              <w:rPr>
                <w:rFonts w:hint="eastAsia" w:ascii="仿宋_GB2312" w:hAnsi="仿宋" w:eastAsia="仿宋_GB2312" w:cs="仿宋"/>
                <w:sz w:val="28"/>
                <w:szCs w:val="28"/>
              </w:rPr>
              <w:t>水产品总产量（万吨）</w:t>
            </w:r>
          </w:p>
        </w:tc>
        <w:tc>
          <w:tcPr>
            <w:tcW w:w="1701" w:type="dxa"/>
            <w:vAlign w:val="center"/>
          </w:tcPr>
          <w:p>
            <w:pPr>
              <w:spacing w:line="360" w:lineRule="exact"/>
              <w:jc w:val="center"/>
              <w:textAlignment w:val="center"/>
              <w:rPr>
                <w:rFonts w:ascii="仿宋_GB2312" w:hAnsi="仿宋" w:eastAsia="仿宋_GB2312"/>
                <w:sz w:val="28"/>
                <w:szCs w:val="28"/>
              </w:rPr>
            </w:pPr>
            <w:r>
              <w:rPr>
                <w:rFonts w:ascii="仿宋_GB2312" w:hAnsi="仿宋" w:eastAsia="仿宋_GB2312"/>
                <w:sz w:val="28"/>
                <w:szCs w:val="28"/>
              </w:rPr>
              <w:t>6.72</w:t>
            </w:r>
          </w:p>
        </w:tc>
        <w:tc>
          <w:tcPr>
            <w:tcW w:w="1606" w:type="dxa"/>
            <w:vAlign w:val="center"/>
          </w:tcPr>
          <w:p>
            <w:pPr>
              <w:spacing w:line="360" w:lineRule="exact"/>
              <w:jc w:val="center"/>
              <w:rPr>
                <w:rFonts w:ascii="仿宋_GB2312" w:hAnsi="仿宋" w:eastAsia="仿宋_GB2312"/>
                <w:sz w:val="28"/>
                <w:szCs w:val="28"/>
              </w:rPr>
            </w:pPr>
            <w:r>
              <w:rPr>
                <w:rFonts w:ascii="仿宋_GB2312" w:hAnsi="仿宋" w:eastAsia="仿宋_GB2312"/>
                <w:sz w:val="28"/>
                <w:szCs w:val="28"/>
              </w:rPr>
              <w:t>&gt;7.15</w:t>
            </w:r>
          </w:p>
        </w:tc>
        <w:tc>
          <w:tcPr>
            <w:tcW w:w="1575" w:type="dxa"/>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18" w:type="dxa"/>
            <w:vMerge w:val="continue"/>
            <w:vAlign w:val="center"/>
          </w:tcPr>
          <w:p>
            <w:pPr>
              <w:widowControl/>
              <w:spacing w:line="360" w:lineRule="exact"/>
              <w:jc w:val="left"/>
              <w:rPr>
                <w:rFonts w:ascii="仿宋_GB2312" w:hAnsi="仿宋" w:eastAsia="仿宋_GB2312"/>
                <w:sz w:val="28"/>
                <w:szCs w:val="28"/>
              </w:rPr>
            </w:pPr>
          </w:p>
        </w:tc>
        <w:tc>
          <w:tcPr>
            <w:tcW w:w="815" w:type="dxa"/>
            <w:gridSpan w:val="2"/>
            <w:vMerge w:val="continue"/>
            <w:vAlign w:val="center"/>
          </w:tcPr>
          <w:p>
            <w:pPr>
              <w:widowControl/>
              <w:spacing w:line="360" w:lineRule="exact"/>
              <w:jc w:val="left"/>
              <w:rPr>
                <w:rFonts w:ascii="仿宋_GB2312" w:hAnsi="仿宋" w:eastAsia="仿宋_GB2312"/>
                <w:sz w:val="28"/>
                <w:szCs w:val="28"/>
              </w:rPr>
            </w:pPr>
          </w:p>
        </w:tc>
        <w:tc>
          <w:tcPr>
            <w:tcW w:w="3768" w:type="dxa"/>
            <w:vAlign w:val="center"/>
          </w:tcPr>
          <w:p>
            <w:pPr>
              <w:spacing w:line="360" w:lineRule="exact"/>
              <w:rPr>
                <w:rFonts w:ascii="仿宋_GB2312" w:hAnsi="仿宋" w:eastAsia="仿宋_GB2312"/>
                <w:sz w:val="28"/>
                <w:szCs w:val="28"/>
              </w:rPr>
            </w:pPr>
            <w:r>
              <w:rPr>
                <w:rFonts w:hint="eastAsia" w:ascii="仿宋_GB2312" w:hAnsi="仿宋" w:eastAsia="仿宋_GB2312" w:cs="仿宋"/>
                <w:sz w:val="28"/>
                <w:szCs w:val="28"/>
              </w:rPr>
              <w:t>禽蛋总产量（万吨）</w:t>
            </w:r>
          </w:p>
        </w:tc>
        <w:tc>
          <w:tcPr>
            <w:tcW w:w="1701" w:type="dxa"/>
            <w:vAlign w:val="center"/>
          </w:tcPr>
          <w:p>
            <w:pPr>
              <w:spacing w:line="360" w:lineRule="exact"/>
              <w:jc w:val="center"/>
              <w:textAlignment w:val="center"/>
              <w:rPr>
                <w:rFonts w:ascii="仿宋_GB2312" w:hAnsi="仿宋" w:eastAsia="仿宋_GB2312"/>
                <w:sz w:val="28"/>
                <w:szCs w:val="28"/>
              </w:rPr>
            </w:pPr>
            <w:r>
              <w:rPr>
                <w:rFonts w:ascii="仿宋_GB2312" w:hAnsi="仿宋" w:eastAsia="仿宋_GB2312"/>
                <w:sz w:val="28"/>
                <w:szCs w:val="28"/>
              </w:rPr>
              <w:t>1</w:t>
            </w:r>
          </w:p>
        </w:tc>
        <w:tc>
          <w:tcPr>
            <w:tcW w:w="1606" w:type="dxa"/>
            <w:vAlign w:val="center"/>
          </w:tcPr>
          <w:p>
            <w:pPr>
              <w:spacing w:line="360" w:lineRule="exact"/>
              <w:jc w:val="center"/>
              <w:rPr>
                <w:rFonts w:ascii="仿宋_GB2312" w:hAnsi="仿宋" w:eastAsia="仿宋_GB2312"/>
                <w:sz w:val="28"/>
                <w:szCs w:val="28"/>
              </w:rPr>
            </w:pPr>
            <w:r>
              <w:rPr>
                <w:rFonts w:ascii="仿宋_GB2312" w:hAnsi="仿宋" w:eastAsia="仿宋_GB2312"/>
                <w:sz w:val="28"/>
                <w:szCs w:val="28"/>
              </w:rPr>
              <w:t>&gt;1.11</w:t>
            </w:r>
          </w:p>
        </w:tc>
        <w:tc>
          <w:tcPr>
            <w:tcW w:w="1575" w:type="dxa"/>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18" w:type="dxa"/>
            <w:vMerge w:val="continue"/>
            <w:vAlign w:val="center"/>
          </w:tcPr>
          <w:p>
            <w:pPr>
              <w:widowControl/>
              <w:spacing w:line="360" w:lineRule="exact"/>
              <w:jc w:val="left"/>
              <w:rPr>
                <w:rFonts w:ascii="仿宋_GB2312" w:hAnsi="仿宋" w:eastAsia="仿宋_GB2312"/>
                <w:sz w:val="28"/>
                <w:szCs w:val="28"/>
              </w:rPr>
            </w:pPr>
          </w:p>
        </w:tc>
        <w:tc>
          <w:tcPr>
            <w:tcW w:w="815" w:type="dxa"/>
            <w:gridSpan w:val="2"/>
            <w:vMerge w:val="continue"/>
            <w:vAlign w:val="center"/>
          </w:tcPr>
          <w:p>
            <w:pPr>
              <w:widowControl/>
              <w:spacing w:line="360" w:lineRule="exact"/>
              <w:jc w:val="left"/>
              <w:rPr>
                <w:rFonts w:ascii="仿宋_GB2312" w:hAnsi="仿宋" w:eastAsia="仿宋_GB2312"/>
                <w:sz w:val="28"/>
                <w:szCs w:val="28"/>
              </w:rPr>
            </w:pPr>
          </w:p>
        </w:tc>
        <w:tc>
          <w:tcPr>
            <w:tcW w:w="3768" w:type="dxa"/>
            <w:vAlign w:val="center"/>
          </w:tcPr>
          <w:p>
            <w:pPr>
              <w:spacing w:line="360" w:lineRule="exact"/>
              <w:rPr>
                <w:rFonts w:ascii="仿宋_GB2312" w:hAnsi="仿宋" w:eastAsia="仿宋_GB2312"/>
                <w:sz w:val="28"/>
                <w:szCs w:val="28"/>
              </w:rPr>
            </w:pPr>
            <w:r>
              <w:rPr>
                <w:rFonts w:ascii="仿宋_GB2312" w:hAnsi="仿宋" w:eastAsia="仿宋_GB2312" w:cs="仿宋"/>
                <w:sz w:val="28"/>
                <w:szCs w:val="28"/>
              </w:rPr>
              <w:t>*</w:t>
            </w:r>
            <w:r>
              <w:rPr>
                <w:rFonts w:hint="eastAsia" w:ascii="仿宋_GB2312" w:hAnsi="仿宋" w:eastAsia="仿宋_GB2312" w:cs="仿宋"/>
                <w:sz w:val="28"/>
                <w:szCs w:val="28"/>
              </w:rPr>
              <w:t>主要农产品质量合格率（</w:t>
            </w:r>
            <w:r>
              <w:rPr>
                <w:rFonts w:ascii="仿宋_GB2312" w:hAnsi="仿宋" w:eastAsia="仿宋_GB2312" w:cs="仿宋"/>
                <w:sz w:val="28"/>
                <w:szCs w:val="28"/>
              </w:rPr>
              <w:t>%</w:t>
            </w:r>
            <w:r>
              <w:rPr>
                <w:rFonts w:hint="eastAsia" w:ascii="仿宋_GB2312" w:hAnsi="仿宋" w:eastAsia="仿宋_GB2312" w:cs="仿宋"/>
                <w:sz w:val="28"/>
                <w:szCs w:val="28"/>
              </w:rPr>
              <w:t>）</w:t>
            </w:r>
          </w:p>
        </w:tc>
        <w:tc>
          <w:tcPr>
            <w:tcW w:w="1701" w:type="dxa"/>
            <w:vAlign w:val="center"/>
          </w:tcPr>
          <w:p>
            <w:pPr>
              <w:spacing w:line="360" w:lineRule="exact"/>
              <w:jc w:val="center"/>
              <w:rPr>
                <w:rFonts w:ascii="仿宋_GB2312" w:hAnsi="仿宋" w:eastAsia="仿宋_GB2312"/>
                <w:sz w:val="28"/>
                <w:szCs w:val="28"/>
              </w:rPr>
            </w:pPr>
            <w:r>
              <w:rPr>
                <w:rFonts w:ascii="仿宋_GB2312" w:hAnsi="仿宋" w:eastAsia="仿宋_GB2312"/>
                <w:sz w:val="28"/>
                <w:szCs w:val="28"/>
              </w:rPr>
              <w:t>99.99</w:t>
            </w:r>
          </w:p>
        </w:tc>
        <w:tc>
          <w:tcPr>
            <w:tcW w:w="1606" w:type="dxa"/>
            <w:vAlign w:val="center"/>
          </w:tcPr>
          <w:p>
            <w:pPr>
              <w:spacing w:line="360" w:lineRule="exact"/>
              <w:jc w:val="center"/>
              <w:rPr>
                <w:rFonts w:ascii="仿宋_GB2312" w:hAnsi="仿宋" w:eastAsia="仿宋_GB2312"/>
                <w:sz w:val="28"/>
                <w:szCs w:val="28"/>
              </w:rPr>
            </w:pPr>
            <w:r>
              <w:rPr>
                <w:rFonts w:ascii="仿宋_GB2312" w:hAnsi="仿宋" w:eastAsia="仿宋_GB2312"/>
                <w:sz w:val="28"/>
                <w:szCs w:val="28"/>
              </w:rPr>
              <w:t>&gt;98</w:t>
            </w:r>
          </w:p>
        </w:tc>
        <w:tc>
          <w:tcPr>
            <w:tcW w:w="1575" w:type="dxa"/>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18" w:type="dxa"/>
            <w:vMerge w:val="continue"/>
            <w:vAlign w:val="center"/>
          </w:tcPr>
          <w:p>
            <w:pPr>
              <w:widowControl/>
              <w:spacing w:line="360" w:lineRule="exact"/>
              <w:jc w:val="left"/>
              <w:rPr>
                <w:rFonts w:ascii="仿宋_GB2312" w:hAnsi="仿宋" w:eastAsia="仿宋_GB2312"/>
                <w:sz w:val="28"/>
                <w:szCs w:val="28"/>
              </w:rPr>
            </w:pPr>
          </w:p>
        </w:tc>
        <w:tc>
          <w:tcPr>
            <w:tcW w:w="815" w:type="dxa"/>
            <w:gridSpan w:val="2"/>
            <w:vMerge w:val="continue"/>
            <w:vAlign w:val="center"/>
          </w:tcPr>
          <w:p>
            <w:pPr>
              <w:widowControl/>
              <w:spacing w:line="360" w:lineRule="exact"/>
              <w:jc w:val="left"/>
              <w:rPr>
                <w:rFonts w:ascii="仿宋_GB2312" w:hAnsi="仿宋" w:eastAsia="仿宋_GB2312"/>
                <w:sz w:val="28"/>
                <w:szCs w:val="28"/>
              </w:rPr>
            </w:pPr>
          </w:p>
        </w:tc>
        <w:tc>
          <w:tcPr>
            <w:tcW w:w="3768" w:type="dxa"/>
            <w:vAlign w:val="center"/>
          </w:tcPr>
          <w:p>
            <w:pPr>
              <w:spacing w:line="360" w:lineRule="exact"/>
              <w:rPr>
                <w:rFonts w:ascii="仿宋_GB2312" w:hAnsi="仿宋" w:eastAsia="仿宋_GB2312" w:cs="仿宋"/>
                <w:sz w:val="28"/>
                <w:szCs w:val="28"/>
              </w:rPr>
            </w:pPr>
            <w:r>
              <w:rPr>
                <w:rFonts w:hint="eastAsia" w:ascii="仿宋_GB2312" w:hAnsi="仿宋" w:eastAsia="仿宋_GB2312" w:cs="仿宋"/>
                <w:sz w:val="28"/>
                <w:szCs w:val="28"/>
              </w:rPr>
              <w:t>农业科技进步贡献率（</w:t>
            </w:r>
            <w:r>
              <w:rPr>
                <w:rFonts w:ascii="仿宋_GB2312" w:hAnsi="仿宋" w:eastAsia="仿宋_GB2312" w:cs="仿宋"/>
                <w:sz w:val="28"/>
                <w:szCs w:val="28"/>
              </w:rPr>
              <w:t>%</w:t>
            </w:r>
            <w:r>
              <w:rPr>
                <w:rFonts w:hint="eastAsia" w:ascii="仿宋_GB2312" w:hAnsi="仿宋" w:eastAsia="仿宋_GB2312" w:cs="仿宋"/>
                <w:sz w:val="28"/>
                <w:szCs w:val="28"/>
              </w:rPr>
              <w:t>）</w:t>
            </w:r>
          </w:p>
        </w:tc>
        <w:tc>
          <w:tcPr>
            <w:tcW w:w="1701" w:type="dxa"/>
            <w:vAlign w:val="center"/>
          </w:tcPr>
          <w:p>
            <w:pPr>
              <w:spacing w:line="360" w:lineRule="exact"/>
              <w:jc w:val="center"/>
              <w:rPr>
                <w:rFonts w:ascii="仿宋_GB2312" w:hAnsi="仿宋" w:eastAsia="仿宋_GB2312"/>
                <w:sz w:val="28"/>
                <w:szCs w:val="28"/>
              </w:rPr>
            </w:pPr>
            <w:r>
              <w:rPr>
                <w:rFonts w:ascii="仿宋_GB2312" w:hAnsi="仿宋" w:eastAsia="仿宋_GB2312"/>
                <w:sz w:val="28"/>
                <w:szCs w:val="28"/>
              </w:rPr>
              <w:t>45</w:t>
            </w:r>
          </w:p>
        </w:tc>
        <w:tc>
          <w:tcPr>
            <w:tcW w:w="1606" w:type="dxa"/>
            <w:vAlign w:val="center"/>
          </w:tcPr>
          <w:p>
            <w:pPr>
              <w:spacing w:line="360" w:lineRule="exact"/>
              <w:jc w:val="center"/>
              <w:rPr>
                <w:rFonts w:ascii="仿宋_GB2312" w:hAnsi="仿宋" w:eastAsia="仿宋_GB2312"/>
                <w:sz w:val="28"/>
                <w:szCs w:val="28"/>
              </w:rPr>
            </w:pPr>
            <w:r>
              <w:rPr>
                <w:rFonts w:ascii="仿宋_GB2312" w:hAnsi="仿宋" w:eastAsia="仿宋_GB2312"/>
                <w:sz w:val="28"/>
                <w:szCs w:val="28"/>
              </w:rPr>
              <w:t>50</w:t>
            </w:r>
          </w:p>
        </w:tc>
        <w:tc>
          <w:tcPr>
            <w:tcW w:w="1575" w:type="dxa"/>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18" w:type="dxa"/>
            <w:vMerge w:val="continue"/>
            <w:vAlign w:val="center"/>
          </w:tcPr>
          <w:p>
            <w:pPr>
              <w:widowControl/>
              <w:spacing w:line="360" w:lineRule="exact"/>
              <w:jc w:val="left"/>
              <w:rPr>
                <w:rFonts w:ascii="仿宋_GB2312" w:hAnsi="仿宋" w:eastAsia="仿宋_GB2312"/>
                <w:sz w:val="28"/>
                <w:szCs w:val="28"/>
              </w:rPr>
            </w:pPr>
          </w:p>
        </w:tc>
        <w:tc>
          <w:tcPr>
            <w:tcW w:w="815" w:type="dxa"/>
            <w:gridSpan w:val="2"/>
            <w:vMerge w:val="continue"/>
            <w:vAlign w:val="center"/>
          </w:tcPr>
          <w:p>
            <w:pPr>
              <w:widowControl/>
              <w:spacing w:line="360" w:lineRule="exact"/>
              <w:jc w:val="left"/>
              <w:rPr>
                <w:rFonts w:ascii="仿宋_GB2312" w:hAnsi="仿宋" w:eastAsia="仿宋_GB2312"/>
                <w:sz w:val="28"/>
                <w:szCs w:val="28"/>
              </w:rPr>
            </w:pPr>
          </w:p>
        </w:tc>
        <w:tc>
          <w:tcPr>
            <w:tcW w:w="3768" w:type="dxa"/>
            <w:vAlign w:val="center"/>
          </w:tcPr>
          <w:p>
            <w:pPr>
              <w:spacing w:line="360" w:lineRule="exact"/>
              <w:rPr>
                <w:rFonts w:ascii="仿宋_GB2312" w:hAnsi="仿宋" w:eastAsia="仿宋_GB2312" w:cs="仿宋"/>
                <w:sz w:val="28"/>
                <w:szCs w:val="28"/>
              </w:rPr>
            </w:pPr>
            <w:r>
              <w:rPr>
                <w:rFonts w:hint="eastAsia" w:ascii="仿宋_GB2312" w:hAnsi="仿宋" w:eastAsia="仿宋_GB2312" w:cs="仿宋"/>
                <w:sz w:val="28"/>
                <w:szCs w:val="28"/>
              </w:rPr>
              <w:t>主要农作物耕种收综合机械化水平（</w:t>
            </w:r>
            <w:r>
              <w:rPr>
                <w:rFonts w:ascii="仿宋_GB2312" w:hAnsi="仿宋" w:eastAsia="仿宋_GB2312" w:cs="仿宋"/>
                <w:sz w:val="28"/>
                <w:szCs w:val="28"/>
              </w:rPr>
              <w:t>%</w:t>
            </w:r>
            <w:r>
              <w:rPr>
                <w:rFonts w:hint="eastAsia" w:ascii="仿宋_GB2312" w:hAnsi="仿宋" w:eastAsia="仿宋_GB2312" w:cs="仿宋"/>
                <w:sz w:val="28"/>
                <w:szCs w:val="28"/>
              </w:rPr>
              <w:t>）</w:t>
            </w:r>
          </w:p>
        </w:tc>
        <w:tc>
          <w:tcPr>
            <w:tcW w:w="1701" w:type="dxa"/>
            <w:vAlign w:val="center"/>
          </w:tcPr>
          <w:p>
            <w:pPr>
              <w:spacing w:line="360" w:lineRule="exact"/>
              <w:jc w:val="center"/>
              <w:rPr>
                <w:rFonts w:ascii="仿宋_GB2312" w:hAnsi="仿宋" w:eastAsia="仿宋_GB2312"/>
                <w:sz w:val="28"/>
                <w:szCs w:val="28"/>
              </w:rPr>
            </w:pPr>
            <w:r>
              <w:rPr>
                <w:rFonts w:ascii="仿宋_GB2312" w:hAnsi="仿宋" w:eastAsia="仿宋_GB2312"/>
                <w:sz w:val="28"/>
                <w:szCs w:val="28"/>
              </w:rPr>
              <w:t>54.54</w:t>
            </w:r>
          </w:p>
        </w:tc>
        <w:tc>
          <w:tcPr>
            <w:tcW w:w="1606" w:type="dxa"/>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w:t>
            </w:r>
            <w:r>
              <w:rPr>
                <w:rFonts w:ascii="仿宋_GB2312" w:hAnsi="仿宋" w:eastAsia="仿宋_GB2312"/>
                <w:sz w:val="28"/>
                <w:szCs w:val="28"/>
              </w:rPr>
              <w:t>59</w:t>
            </w:r>
          </w:p>
        </w:tc>
        <w:tc>
          <w:tcPr>
            <w:tcW w:w="1575" w:type="dxa"/>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18" w:type="dxa"/>
            <w:vAlign w:val="center"/>
          </w:tcPr>
          <w:p>
            <w:pPr>
              <w:spacing w:line="360" w:lineRule="exact"/>
              <w:jc w:val="center"/>
              <w:rPr>
                <w:rFonts w:ascii="仿宋_GB2312" w:hAnsi="仿宋" w:eastAsia="仿宋_GB2312"/>
                <w:sz w:val="28"/>
                <w:szCs w:val="28"/>
              </w:rPr>
            </w:pPr>
            <w:r>
              <w:rPr>
                <w:rFonts w:ascii="仿宋_GB2312" w:hAnsi="仿宋" w:eastAsia="仿宋_GB2312"/>
                <w:sz w:val="28"/>
                <w:szCs w:val="28"/>
              </w:rPr>
              <w:t>2</w:t>
            </w:r>
          </w:p>
        </w:tc>
        <w:tc>
          <w:tcPr>
            <w:tcW w:w="815" w:type="dxa"/>
            <w:gridSpan w:val="2"/>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节约水土资源</w:t>
            </w:r>
          </w:p>
        </w:tc>
        <w:tc>
          <w:tcPr>
            <w:tcW w:w="3768" w:type="dxa"/>
            <w:vAlign w:val="center"/>
          </w:tcPr>
          <w:p>
            <w:pPr>
              <w:spacing w:line="360" w:lineRule="exact"/>
              <w:rPr>
                <w:rFonts w:ascii="仿宋_GB2312" w:hAnsi="仿宋" w:eastAsia="仿宋_GB2312" w:cs="仿宋"/>
                <w:sz w:val="28"/>
                <w:szCs w:val="28"/>
              </w:rPr>
            </w:pPr>
            <w:r>
              <w:rPr>
                <w:rFonts w:ascii="仿宋_GB2312" w:hAnsi="仿宋" w:eastAsia="仿宋_GB2312" w:cs="仿宋"/>
                <w:sz w:val="28"/>
                <w:szCs w:val="28"/>
              </w:rPr>
              <w:t>*</w:t>
            </w:r>
            <w:r>
              <w:rPr>
                <w:rFonts w:hint="eastAsia" w:ascii="仿宋_GB2312" w:hAnsi="仿宋" w:eastAsia="仿宋_GB2312" w:cs="仿宋"/>
                <w:sz w:val="28"/>
                <w:szCs w:val="28"/>
              </w:rPr>
              <w:t>农田灌溉用水有效利用系数</w:t>
            </w:r>
          </w:p>
        </w:tc>
        <w:tc>
          <w:tcPr>
            <w:tcW w:w="1701" w:type="dxa"/>
            <w:vAlign w:val="center"/>
          </w:tcPr>
          <w:p>
            <w:pPr>
              <w:spacing w:line="360" w:lineRule="exact"/>
              <w:jc w:val="center"/>
              <w:textAlignment w:val="center"/>
              <w:rPr>
                <w:rFonts w:ascii="仿宋_GB2312" w:hAnsi="仿宋" w:eastAsia="仿宋_GB2312"/>
                <w:sz w:val="28"/>
                <w:szCs w:val="28"/>
              </w:rPr>
            </w:pPr>
            <w:r>
              <w:rPr>
                <w:rFonts w:ascii="仿宋_GB2312" w:hAnsi="仿宋" w:eastAsia="仿宋_GB2312"/>
                <w:sz w:val="28"/>
                <w:szCs w:val="28"/>
              </w:rPr>
              <w:t>0.50</w:t>
            </w:r>
          </w:p>
        </w:tc>
        <w:tc>
          <w:tcPr>
            <w:tcW w:w="1606" w:type="dxa"/>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w:t>
            </w:r>
            <w:r>
              <w:rPr>
                <w:rFonts w:ascii="仿宋_GB2312" w:hAnsi="仿宋" w:eastAsia="仿宋_GB2312"/>
                <w:sz w:val="28"/>
                <w:szCs w:val="28"/>
              </w:rPr>
              <w:t>0.53</w:t>
            </w:r>
          </w:p>
        </w:tc>
        <w:tc>
          <w:tcPr>
            <w:tcW w:w="1575" w:type="dxa"/>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25" w:type="dxa"/>
            <w:gridSpan w:val="2"/>
            <w:vMerge w:val="restart"/>
            <w:vAlign w:val="center"/>
          </w:tcPr>
          <w:p>
            <w:pPr>
              <w:widowControl/>
              <w:spacing w:line="360" w:lineRule="exact"/>
              <w:jc w:val="center"/>
              <w:rPr>
                <w:rFonts w:ascii="仿宋_GB2312" w:hAnsi="仿宋" w:eastAsia="仿宋_GB2312"/>
                <w:sz w:val="28"/>
                <w:szCs w:val="28"/>
              </w:rPr>
            </w:pPr>
            <w:r>
              <w:rPr>
                <w:rFonts w:ascii="仿宋_GB2312" w:hAnsi="仿宋" w:eastAsia="仿宋_GB2312"/>
                <w:sz w:val="28"/>
                <w:szCs w:val="28"/>
              </w:rPr>
              <w:t>3</w:t>
            </w:r>
          </w:p>
        </w:tc>
        <w:tc>
          <w:tcPr>
            <w:tcW w:w="808" w:type="dxa"/>
            <w:vMerge w:val="restart"/>
            <w:vAlign w:val="center"/>
          </w:tcPr>
          <w:p>
            <w:pPr>
              <w:widowControl/>
              <w:spacing w:line="360" w:lineRule="exact"/>
              <w:jc w:val="left"/>
              <w:rPr>
                <w:rFonts w:ascii="仿宋_GB2312" w:hAnsi="仿宋" w:eastAsia="仿宋_GB2312"/>
                <w:sz w:val="28"/>
                <w:szCs w:val="28"/>
              </w:rPr>
            </w:pPr>
            <w:r>
              <w:rPr>
                <w:rFonts w:hint="eastAsia" w:ascii="仿宋_GB2312" w:hAnsi="仿宋" w:eastAsia="仿宋_GB2312"/>
                <w:sz w:val="28"/>
                <w:szCs w:val="28"/>
              </w:rPr>
              <w:t>治理环境污染</w:t>
            </w:r>
          </w:p>
        </w:tc>
        <w:tc>
          <w:tcPr>
            <w:tcW w:w="3768" w:type="dxa"/>
            <w:vAlign w:val="center"/>
          </w:tcPr>
          <w:p>
            <w:pPr>
              <w:spacing w:line="360" w:lineRule="exact"/>
              <w:rPr>
                <w:rFonts w:ascii="仿宋_GB2312" w:hAnsi="仿宋" w:eastAsia="仿宋_GB2312"/>
                <w:sz w:val="28"/>
                <w:szCs w:val="28"/>
              </w:rPr>
            </w:pPr>
            <w:r>
              <w:rPr>
                <w:rFonts w:ascii="仿宋_GB2312" w:hAnsi="仿宋" w:eastAsia="仿宋_GB2312" w:cs="仿宋"/>
                <w:sz w:val="28"/>
                <w:szCs w:val="28"/>
              </w:rPr>
              <w:t>*</w:t>
            </w:r>
            <w:r>
              <w:rPr>
                <w:rFonts w:hint="eastAsia" w:ascii="仿宋_GB2312" w:hAnsi="仿宋" w:eastAsia="仿宋_GB2312" w:cs="仿宋"/>
                <w:sz w:val="28"/>
                <w:szCs w:val="28"/>
              </w:rPr>
              <w:t>化肥使用量（实物量，万吨）</w:t>
            </w:r>
          </w:p>
        </w:tc>
        <w:tc>
          <w:tcPr>
            <w:tcW w:w="1701" w:type="dxa"/>
            <w:vAlign w:val="center"/>
          </w:tcPr>
          <w:p>
            <w:pPr>
              <w:spacing w:line="360" w:lineRule="exact"/>
              <w:jc w:val="center"/>
              <w:rPr>
                <w:rFonts w:ascii="仿宋_GB2312" w:hAnsi="仿宋" w:eastAsia="仿宋_GB2312"/>
                <w:sz w:val="28"/>
                <w:szCs w:val="28"/>
              </w:rPr>
            </w:pPr>
            <w:r>
              <w:rPr>
                <w:rFonts w:ascii="仿宋_GB2312" w:hAnsi="仿宋" w:eastAsia="仿宋_GB2312"/>
                <w:sz w:val="28"/>
                <w:szCs w:val="28"/>
              </w:rPr>
              <w:t>45.62</w:t>
            </w:r>
          </w:p>
        </w:tc>
        <w:tc>
          <w:tcPr>
            <w:tcW w:w="1606" w:type="dxa"/>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负增长</w:t>
            </w:r>
          </w:p>
        </w:tc>
        <w:tc>
          <w:tcPr>
            <w:tcW w:w="1575" w:type="dxa"/>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25" w:type="dxa"/>
            <w:gridSpan w:val="2"/>
            <w:vMerge w:val="continue"/>
            <w:vAlign w:val="center"/>
          </w:tcPr>
          <w:p>
            <w:pPr>
              <w:widowControl/>
              <w:spacing w:line="360" w:lineRule="exact"/>
              <w:jc w:val="left"/>
              <w:rPr>
                <w:rFonts w:ascii="仿宋_GB2312" w:hAnsi="仿宋" w:eastAsia="仿宋_GB2312"/>
                <w:sz w:val="28"/>
                <w:szCs w:val="28"/>
              </w:rPr>
            </w:pPr>
          </w:p>
        </w:tc>
        <w:tc>
          <w:tcPr>
            <w:tcW w:w="808" w:type="dxa"/>
            <w:vMerge w:val="continue"/>
            <w:vAlign w:val="center"/>
          </w:tcPr>
          <w:p>
            <w:pPr>
              <w:widowControl/>
              <w:spacing w:line="360" w:lineRule="exact"/>
              <w:jc w:val="left"/>
              <w:rPr>
                <w:rFonts w:ascii="仿宋_GB2312" w:hAnsi="仿宋" w:eastAsia="仿宋_GB2312"/>
                <w:sz w:val="28"/>
                <w:szCs w:val="28"/>
              </w:rPr>
            </w:pPr>
          </w:p>
        </w:tc>
        <w:tc>
          <w:tcPr>
            <w:tcW w:w="3768" w:type="dxa"/>
            <w:vAlign w:val="center"/>
          </w:tcPr>
          <w:p>
            <w:pPr>
              <w:spacing w:line="360" w:lineRule="exact"/>
              <w:rPr>
                <w:rFonts w:ascii="仿宋_GB2312" w:hAnsi="仿宋" w:eastAsia="仿宋_GB2312" w:cs="仿宋"/>
                <w:sz w:val="28"/>
                <w:szCs w:val="28"/>
              </w:rPr>
            </w:pPr>
            <w:r>
              <w:rPr>
                <w:rFonts w:ascii="仿宋_GB2312" w:hAnsi="仿宋" w:eastAsia="仿宋_GB2312" w:cs="仿宋"/>
                <w:sz w:val="28"/>
                <w:szCs w:val="28"/>
              </w:rPr>
              <w:t>*</w:t>
            </w:r>
            <w:r>
              <w:rPr>
                <w:rFonts w:hint="eastAsia" w:ascii="仿宋_GB2312" w:hAnsi="仿宋" w:eastAsia="仿宋_GB2312" w:cs="仿宋"/>
                <w:sz w:val="28"/>
                <w:szCs w:val="28"/>
              </w:rPr>
              <w:t>农药使用量（实物量，吨）</w:t>
            </w:r>
          </w:p>
        </w:tc>
        <w:tc>
          <w:tcPr>
            <w:tcW w:w="1701" w:type="dxa"/>
            <w:vAlign w:val="center"/>
          </w:tcPr>
          <w:p>
            <w:pPr>
              <w:spacing w:line="360" w:lineRule="exact"/>
              <w:jc w:val="center"/>
              <w:rPr>
                <w:rFonts w:ascii="仿宋_GB2312" w:hAnsi="仿宋" w:eastAsia="仿宋_GB2312"/>
                <w:sz w:val="28"/>
                <w:szCs w:val="28"/>
              </w:rPr>
            </w:pPr>
            <w:r>
              <w:rPr>
                <w:rFonts w:ascii="仿宋_GB2312" w:hAnsi="仿宋" w:eastAsia="仿宋_GB2312"/>
                <w:sz w:val="28"/>
                <w:szCs w:val="28"/>
              </w:rPr>
              <w:t>2496.85</w:t>
            </w:r>
          </w:p>
        </w:tc>
        <w:tc>
          <w:tcPr>
            <w:tcW w:w="1606" w:type="dxa"/>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负增长</w:t>
            </w:r>
          </w:p>
        </w:tc>
        <w:tc>
          <w:tcPr>
            <w:tcW w:w="1575" w:type="dxa"/>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25" w:type="dxa"/>
            <w:gridSpan w:val="2"/>
            <w:vMerge w:val="continue"/>
            <w:vAlign w:val="center"/>
          </w:tcPr>
          <w:p>
            <w:pPr>
              <w:widowControl/>
              <w:spacing w:line="360" w:lineRule="exact"/>
              <w:jc w:val="left"/>
              <w:rPr>
                <w:rFonts w:ascii="仿宋_GB2312" w:hAnsi="仿宋" w:eastAsia="仿宋_GB2312"/>
                <w:sz w:val="28"/>
                <w:szCs w:val="28"/>
              </w:rPr>
            </w:pPr>
          </w:p>
        </w:tc>
        <w:tc>
          <w:tcPr>
            <w:tcW w:w="808" w:type="dxa"/>
            <w:vMerge w:val="continue"/>
            <w:vAlign w:val="center"/>
          </w:tcPr>
          <w:p>
            <w:pPr>
              <w:widowControl/>
              <w:spacing w:line="360" w:lineRule="exact"/>
              <w:jc w:val="left"/>
              <w:rPr>
                <w:rFonts w:ascii="仿宋_GB2312" w:hAnsi="仿宋" w:eastAsia="仿宋_GB2312"/>
                <w:sz w:val="28"/>
                <w:szCs w:val="28"/>
              </w:rPr>
            </w:pPr>
          </w:p>
        </w:tc>
        <w:tc>
          <w:tcPr>
            <w:tcW w:w="3768" w:type="dxa"/>
            <w:vAlign w:val="center"/>
          </w:tcPr>
          <w:p>
            <w:pPr>
              <w:spacing w:line="360" w:lineRule="exact"/>
              <w:rPr>
                <w:rFonts w:ascii="仿宋_GB2312" w:hAnsi="仿宋" w:eastAsia="仿宋_GB2312"/>
                <w:sz w:val="28"/>
                <w:szCs w:val="28"/>
              </w:rPr>
            </w:pPr>
            <w:r>
              <w:rPr>
                <w:rFonts w:hint="eastAsia" w:ascii="仿宋_GB2312" w:hAnsi="仿宋" w:eastAsia="仿宋_GB2312" w:cs="仿宋"/>
                <w:sz w:val="28"/>
                <w:szCs w:val="28"/>
              </w:rPr>
              <w:t>农作物秸秆综合利用率（</w:t>
            </w:r>
            <w:r>
              <w:rPr>
                <w:rFonts w:ascii="仿宋_GB2312" w:hAnsi="仿宋" w:eastAsia="仿宋_GB2312" w:cs="仿宋"/>
                <w:sz w:val="28"/>
                <w:szCs w:val="28"/>
              </w:rPr>
              <w:t>%</w:t>
            </w:r>
            <w:r>
              <w:rPr>
                <w:rFonts w:hint="eastAsia" w:ascii="仿宋_GB2312" w:hAnsi="仿宋" w:eastAsia="仿宋_GB2312" w:cs="仿宋"/>
                <w:sz w:val="28"/>
                <w:szCs w:val="28"/>
              </w:rPr>
              <w:t>）</w:t>
            </w:r>
          </w:p>
        </w:tc>
        <w:tc>
          <w:tcPr>
            <w:tcW w:w="1701" w:type="dxa"/>
            <w:vAlign w:val="center"/>
          </w:tcPr>
          <w:p>
            <w:pPr>
              <w:spacing w:line="360" w:lineRule="exact"/>
              <w:jc w:val="center"/>
              <w:rPr>
                <w:rFonts w:ascii="仿宋_GB2312" w:hAnsi="仿宋" w:eastAsia="仿宋_GB2312"/>
                <w:sz w:val="28"/>
                <w:szCs w:val="28"/>
              </w:rPr>
            </w:pPr>
            <w:r>
              <w:rPr>
                <w:rFonts w:ascii="仿宋_GB2312" w:hAnsi="仿宋" w:eastAsia="仿宋_GB2312"/>
                <w:sz w:val="28"/>
                <w:szCs w:val="28"/>
              </w:rPr>
              <w:t>89.41</w:t>
            </w:r>
          </w:p>
        </w:tc>
        <w:tc>
          <w:tcPr>
            <w:tcW w:w="1606" w:type="dxa"/>
            <w:vAlign w:val="center"/>
          </w:tcPr>
          <w:p>
            <w:pPr>
              <w:spacing w:line="360" w:lineRule="exact"/>
              <w:jc w:val="center"/>
              <w:rPr>
                <w:rFonts w:ascii="仿宋_GB2312" w:hAnsi="仿宋" w:eastAsia="仿宋_GB2312"/>
                <w:sz w:val="28"/>
                <w:szCs w:val="28"/>
              </w:rPr>
            </w:pPr>
            <w:r>
              <w:rPr>
                <w:rFonts w:ascii="仿宋_GB2312" w:hAnsi="仿宋" w:eastAsia="仿宋_GB2312"/>
                <w:sz w:val="28"/>
                <w:szCs w:val="28"/>
              </w:rPr>
              <w:t>&gt;90</w:t>
            </w:r>
          </w:p>
        </w:tc>
        <w:tc>
          <w:tcPr>
            <w:tcW w:w="1575" w:type="dxa"/>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25" w:type="dxa"/>
            <w:gridSpan w:val="2"/>
            <w:vMerge w:val="continue"/>
            <w:vAlign w:val="center"/>
          </w:tcPr>
          <w:p>
            <w:pPr>
              <w:widowControl/>
              <w:spacing w:line="360" w:lineRule="exact"/>
              <w:jc w:val="left"/>
              <w:rPr>
                <w:rFonts w:ascii="仿宋_GB2312" w:hAnsi="仿宋" w:eastAsia="仿宋_GB2312"/>
                <w:sz w:val="28"/>
                <w:szCs w:val="28"/>
              </w:rPr>
            </w:pPr>
          </w:p>
        </w:tc>
        <w:tc>
          <w:tcPr>
            <w:tcW w:w="808" w:type="dxa"/>
            <w:vMerge w:val="continue"/>
            <w:vAlign w:val="center"/>
          </w:tcPr>
          <w:p>
            <w:pPr>
              <w:widowControl/>
              <w:spacing w:line="360" w:lineRule="exact"/>
              <w:jc w:val="left"/>
              <w:rPr>
                <w:rFonts w:ascii="仿宋_GB2312" w:hAnsi="仿宋" w:eastAsia="仿宋_GB2312"/>
                <w:sz w:val="28"/>
                <w:szCs w:val="28"/>
              </w:rPr>
            </w:pPr>
          </w:p>
        </w:tc>
        <w:tc>
          <w:tcPr>
            <w:tcW w:w="3768" w:type="dxa"/>
            <w:vAlign w:val="center"/>
          </w:tcPr>
          <w:p>
            <w:pPr>
              <w:spacing w:line="360" w:lineRule="exact"/>
              <w:rPr>
                <w:rFonts w:ascii="仿宋_GB2312" w:hAnsi="仿宋" w:eastAsia="仿宋_GB2312"/>
                <w:sz w:val="28"/>
                <w:szCs w:val="28"/>
              </w:rPr>
            </w:pPr>
            <w:r>
              <w:rPr>
                <w:rFonts w:ascii="仿宋_GB2312" w:hAnsi="仿宋" w:eastAsia="仿宋_GB2312" w:cs="仿宋"/>
                <w:sz w:val="28"/>
                <w:szCs w:val="28"/>
              </w:rPr>
              <w:t>*</w:t>
            </w:r>
            <w:r>
              <w:rPr>
                <w:rFonts w:hint="eastAsia" w:ascii="仿宋_GB2312" w:hAnsi="仿宋" w:eastAsia="仿宋_GB2312" w:cs="仿宋"/>
                <w:sz w:val="28"/>
                <w:szCs w:val="28"/>
              </w:rPr>
              <w:t>畜禽粪污综合利用率（</w:t>
            </w:r>
            <w:r>
              <w:rPr>
                <w:rFonts w:ascii="仿宋_GB2312" w:hAnsi="仿宋" w:eastAsia="仿宋_GB2312" w:cs="仿宋"/>
                <w:sz w:val="28"/>
                <w:szCs w:val="28"/>
              </w:rPr>
              <w:t>%</w:t>
            </w:r>
            <w:r>
              <w:rPr>
                <w:rFonts w:hint="eastAsia" w:ascii="仿宋_GB2312" w:hAnsi="仿宋" w:eastAsia="仿宋_GB2312" w:cs="仿宋"/>
                <w:sz w:val="28"/>
                <w:szCs w:val="28"/>
              </w:rPr>
              <w:t>）</w:t>
            </w:r>
          </w:p>
        </w:tc>
        <w:tc>
          <w:tcPr>
            <w:tcW w:w="1701" w:type="dxa"/>
            <w:vAlign w:val="center"/>
          </w:tcPr>
          <w:p>
            <w:pPr>
              <w:spacing w:line="360" w:lineRule="exact"/>
              <w:jc w:val="center"/>
              <w:rPr>
                <w:rFonts w:ascii="仿宋_GB2312" w:hAnsi="仿宋" w:eastAsia="仿宋_GB2312"/>
                <w:sz w:val="28"/>
                <w:szCs w:val="28"/>
              </w:rPr>
            </w:pPr>
            <w:r>
              <w:rPr>
                <w:rFonts w:ascii="仿宋_GB2312" w:hAnsi="仿宋" w:eastAsia="仿宋_GB2312"/>
                <w:sz w:val="28"/>
                <w:szCs w:val="28"/>
              </w:rPr>
              <w:t>89.51</w:t>
            </w:r>
          </w:p>
        </w:tc>
        <w:tc>
          <w:tcPr>
            <w:tcW w:w="1606" w:type="dxa"/>
            <w:vAlign w:val="center"/>
          </w:tcPr>
          <w:p>
            <w:pPr>
              <w:spacing w:line="360" w:lineRule="exact"/>
              <w:jc w:val="center"/>
              <w:rPr>
                <w:rFonts w:ascii="仿宋_GB2312" w:hAnsi="仿宋" w:eastAsia="仿宋_GB2312"/>
                <w:sz w:val="28"/>
                <w:szCs w:val="28"/>
              </w:rPr>
            </w:pPr>
            <w:r>
              <w:rPr>
                <w:rFonts w:ascii="仿宋_GB2312" w:hAnsi="仿宋" w:eastAsia="仿宋_GB2312"/>
                <w:sz w:val="28"/>
                <w:szCs w:val="28"/>
              </w:rPr>
              <w:t>&gt;80</w:t>
            </w:r>
          </w:p>
        </w:tc>
        <w:tc>
          <w:tcPr>
            <w:tcW w:w="1575" w:type="dxa"/>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25" w:type="dxa"/>
            <w:gridSpan w:val="2"/>
            <w:vMerge w:val="continue"/>
            <w:vAlign w:val="center"/>
          </w:tcPr>
          <w:p>
            <w:pPr>
              <w:widowControl/>
              <w:spacing w:line="360" w:lineRule="exact"/>
              <w:jc w:val="left"/>
              <w:rPr>
                <w:rFonts w:ascii="仿宋_GB2312" w:hAnsi="仿宋" w:eastAsia="仿宋_GB2312"/>
                <w:sz w:val="28"/>
                <w:szCs w:val="28"/>
              </w:rPr>
            </w:pPr>
          </w:p>
        </w:tc>
        <w:tc>
          <w:tcPr>
            <w:tcW w:w="808" w:type="dxa"/>
            <w:vMerge w:val="continue"/>
            <w:vAlign w:val="center"/>
          </w:tcPr>
          <w:p>
            <w:pPr>
              <w:widowControl/>
              <w:spacing w:line="360" w:lineRule="exact"/>
              <w:jc w:val="left"/>
              <w:rPr>
                <w:rFonts w:ascii="仿宋_GB2312" w:hAnsi="仿宋" w:eastAsia="仿宋_GB2312"/>
                <w:sz w:val="28"/>
                <w:szCs w:val="28"/>
              </w:rPr>
            </w:pPr>
          </w:p>
        </w:tc>
        <w:tc>
          <w:tcPr>
            <w:tcW w:w="3768" w:type="dxa"/>
            <w:vAlign w:val="center"/>
          </w:tcPr>
          <w:p>
            <w:pPr>
              <w:spacing w:line="360" w:lineRule="exact"/>
              <w:rPr>
                <w:rFonts w:ascii="仿宋_GB2312" w:hAnsi="仿宋" w:eastAsia="仿宋_GB2312" w:cs="仿宋"/>
                <w:sz w:val="28"/>
                <w:szCs w:val="28"/>
              </w:rPr>
            </w:pPr>
            <w:r>
              <w:rPr>
                <w:rFonts w:ascii="仿宋_GB2312" w:hAnsi="仿宋" w:eastAsia="仿宋_GB2312" w:cs="仿宋"/>
                <w:sz w:val="28"/>
                <w:szCs w:val="28"/>
              </w:rPr>
              <w:t>*</w:t>
            </w:r>
            <w:r>
              <w:rPr>
                <w:rFonts w:hint="eastAsia" w:ascii="仿宋_GB2312" w:hAnsi="仿宋" w:eastAsia="仿宋_GB2312" w:cs="仿宋"/>
                <w:sz w:val="28"/>
                <w:szCs w:val="28"/>
              </w:rPr>
              <w:t>受污染耕地安全利用率（</w:t>
            </w:r>
            <w:r>
              <w:rPr>
                <w:rFonts w:ascii="仿宋_GB2312" w:hAnsi="仿宋" w:eastAsia="仿宋_GB2312" w:cs="仿宋"/>
                <w:sz w:val="28"/>
                <w:szCs w:val="28"/>
              </w:rPr>
              <w:t>%</w:t>
            </w:r>
            <w:r>
              <w:rPr>
                <w:rFonts w:hint="eastAsia" w:ascii="仿宋_GB2312" w:hAnsi="仿宋" w:eastAsia="仿宋_GB2312" w:cs="仿宋"/>
                <w:sz w:val="28"/>
                <w:szCs w:val="28"/>
              </w:rPr>
              <w:t>）</w:t>
            </w:r>
          </w:p>
        </w:tc>
        <w:tc>
          <w:tcPr>
            <w:tcW w:w="1701" w:type="dxa"/>
            <w:vAlign w:val="center"/>
          </w:tcPr>
          <w:p>
            <w:pPr>
              <w:spacing w:line="360" w:lineRule="exact"/>
              <w:jc w:val="center"/>
              <w:rPr>
                <w:rFonts w:ascii="仿宋_GB2312" w:hAnsi="仿宋" w:eastAsia="仿宋_GB2312"/>
                <w:sz w:val="28"/>
                <w:szCs w:val="28"/>
              </w:rPr>
            </w:pPr>
            <w:r>
              <w:rPr>
                <w:rFonts w:ascii="仿宋_GB2312" w:hAnsi="仿宋" w:eastAsia="仿宋_GB2312"/>
                <w:sz w:val="28"/>
                <w:szCs w:val="28"/>
              </w:rPr>
              <w:t>-</w:t>
            </w:r>
          </w:p>
        </w:tc>
        <w:tc>
          <w:tcPr>
            <w:tcW w:w="1606" w:type="dxa"/>
            <w:vAlign w:val="center"/>
          </w:tcPr>
          <w:p>
            <w:pPr>
              <w:spacing w:line="360" w:lineRule="exact"/>
              <w:jc w:val="center"/>
              <w:rPr>
                <w:rFonts w:ascii="仿宋_GB2312" w:hAnsi="仿宋" w:eastAsia="仿宋_GB2312"/>
                <w:sz w:val="28"/>
                <w:szCs w:val="28"/>
              </w:rPr>
            </w:pPr>
            <w:r>
              <w:rPr>
                <w:rFonts w:ascii="仿宋_GB2312" w:hAnsi="仿宋" w:eastAsia="仿宋_GB2312"/>
                <w:sz w:val="28"/>
                <w:szCs w:val="28"/>
              </w:rPr>
              <w:t>&gt;90</w:t>
            </w:r>
          </w:p>
        </w:tc>
        <w:tc>
          <w:tcPr>
            <w:tcW w:w="1575" w:type="dxa"/>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25" w:type="dxa"/>
            <w:gridSpan w:val="2"/>
            <w:vMerge w:val="restart"/>
            <w:vAlign w:val="center"/>
          </w:tcPr>
          <w:p>
            <w:pPr>
              <w:widowControl/>
              <w:spacing w:line="360" w:lineRule="exact"/>
              <w:jc w:val="center"/>
              <w:rPr>
                <w:rFonts w:ascii="仿宋_GB2312" w:hAnsi="仿宋" w:eastAsia="仿宋_GB2312"/>
                <w:sz w:val="28"/>
                <w:szCs w:val="28"/>
              </w:rPr>
            </w:pPr>
            <w:r>
              <w:rPr>
                <w:rFonts w:ascii="仿宋_GB2312" w:hAnsi="仿宋" w:eastAsia="仿宋_GB2312"/>
                <w:sz w:val="28"/>
                <w:szCs w:val="28"/>
              </w:rPr>
              <w:t>4</w:t>
            </w:r>
          </w:p>
        </w:tc>
        <w:tc>
          <w:tcPr>
            <w:tcW w:w="808" w:type="dxa"/>
            <w:vMerge w:val="restart"/>
            <w:vAlign w:val="center"/>
          </w:tcPr>
          <w:p>
            <w:pPr>
              <w:widowControl/>
              <w:spacing w:line="360" w:lineRule="exact"/>
              <w:jc w:val="left"/>
              <w:rPr>
                <w:rFonts w:ascii="仿宋_GB2312" w:hAnsi="仿宋" w:eastAsia="仿宋_GB2312"/>
                <w:sz w:val="28"/>
                <w:szCs w:val="28"/>
              </w:rPr>
            </w:pPr>
            <w:r>
              <w:rPr>
                <w:rFonts w:hint="eastAsia" w:ascii="仿宋_GB2312" w:hAnsi="仿宋" w:eastAsia="仿宋_GB2312"/>
                <w:sz w:val="28"/>
                <w:szCs w:val="28"/>
              </w:rPr>
              <w:t>修复农业生态</w:t>
            </w:r>
          </w:p>
        </w:tc>
        <w:tc>
          <w:tcPr>
            <w:tcW w:w="3768" w:type="dxa"/>
            <w:vAlign w:val="center"/>
          </w:tcPr>
          <w:p>
            <w:pPr>
              <w:spacing w:line="360" w:lineRule="exact"/>
              <w:rPr>
                <w:rFonts w:ascii="仿宋_GB2312" w:hAnsi="仿宋" w:eastAsia="仿宋_GB2312"/>
                <w:sz w:val="28"/>
                <w:szCs w:val="28"/>
              </w:rPr>
            </w:pPr>
            <w:r>
              <w:rPr>
                <w:rFonts w:ascii="仿宋_GB2312" w:hAnsi="仿宋" w:eastAsia="仿宋_GB2312" w:cs="仿宋"/>
                <w:sz w:val="28"/>
                <w:szCs w:val="28"/>
              </w:rPr>
              <w:t>*</w:t>
            </w:r>
            <w:r>
              <w:rPr>
                <w:rFonts w:hint="eastAsia" w:ascii="仿宋_GB2312" w:hAnsi="仿宋" w:eastAsia="仿宋_GB2312" w:cs="仿宋"/>
                <w:sz w:val="28"/>
                <w:szCs w:val="28"/>
              </w:rPr>
              <w:t>森林覆盖率（</w:t>
            </w:r>
            <w:r>
              <w:rPr>
                <w:rFonts w:ascii="仿宋_GB2312" w:hAnsi="仿宋" w:eastAsia="仿宋_GB2312" w:cs="仿宋"/>
                <w:sz w:val="28"/>
                <w:szCs w:val="28"/>
              </w:rPr>
              <w:t>%</w:t>
            </w:r>
            <w:r>
              <w:rPr>
                <w:rFonts w:hint="eastAsia" w:ascii="仿宋_GB2312" w:hAnsi="仿宋" w:eastAsia="仿宋_GB2312" w:cs="仿宋"/>
                <w:sz w:val="28"/>
                <w:szCs w:val="28"/>
              </w:rPr>
              <w:t>）</w:t>
            </w:r>
          </w:p>
        </w:tc>
        <w:tc>
          <w:tcPr>
            <w:tcW w:w="1701" w:type="dxa"/>
            <w:vAlign w:val="center"/>
          </w:tcPr>
          <w:p>
            <w:pPr>
              <w:spacing w:line="360" w:lineRule="exact"/>
              <w:jc w:val="center"/>
              <w:rPr>
                <w:rFonts w:ascii="仿宋_GB2312" w:hAnsi="仿宋" w:eastAsia="仿宋_GB2312"/>
                <w:sz w:val="28"/>
                <w:szCs w:val="28"/>
              </w:rPr>
            </w:pPr>
            <w:r>
              <w:rPr>
                <w:rFonts w:ascii="仿宋_GB2312" w:hAnsi="仿宋" w:eastAsia="仿宋_GB2312"/>
                <w:sz w:val="28"/>
                <w:szCs w:val="28"/>
              </w:rPr>
              <w:t>71.</w:t>
            </w:r>
            <w:r>
              <w:rPr>
                <w:rFonts w:hint="eastAsia" w:ascii="仿宋_GB2312" w:hAnsi="仿宋" w:eastAsia="仿宋_GB2312"/>
                <w:sz w:val="28"/>
                <w:szCs w:val="28"/>
              </w:rPr>
              <w:t>3</w:t>
            </w:r>
            <w:r>
              <w:rPr>
                <w:rFonts w:ascii="仿宋_GB2312" w:hAnsi="仿宋" w:eastAsia="仿宋_GB2312"/>
                <w:sz w:val="28"/>
                <w:szCs w:val="28"/>
              </w:rPr>
              <w:t>2</w:t>
            </w:r>
          </w:p>
        </w:tc>
        <w:tc>
          <w:tcPr>
            <w:tcW w:w="1606" w:type="dxa"/>
            <w:vAlign w:val="center"/>
          </w:tcPr>
          <w:p>
            <w:pPr>
              <w:spacing w:line="360" w:lineRule="exact"/>
              <w:jc w:val="center"/>
              <w:rPr>
                <w:rFonts w:ascii="仿宋_GB2312" w:hAnsi="仿宋" w:eastAsia="仿宋_GB2312"/>
                <w:sz w:val="28"/>
                <w:szCs w:val="28"/>
              </w:rPr>
            </w:pPr>
            <w:r>
              <w:rPr>
                <w:rFonts w:ascii="仿宋_GB2312" w:hAnsi="仿宋" w:eastAsia="仿宋_GB2312"/>
                <w:sz w:val="28"/>
                <w:szCs w:val="28"/>
              </w:rPr>
              <w:t>71.</w:t>
            </w:r>
            <w:r>
              <w:rPr>
                <w:rFonts w:hint="eastAsia" w:ascii="仿宋_GB2312" w:hAnsi="仿宋" w:eastAsia="仿宋_GB2312"/>
                <w:sz w:val="28"/>
                <w:szCs w:val="28"/>
              </w:rPr>
              <w:t>52</w:t>
            </w:r>
          </w:p>
        </w:tc>
        <w:tc>
          <w:tcPr>
            <w:tcW w:w="1575" w:type="dxa"/>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25" w:type="dxa"/>
            <w:gridSpan w:val="2"/>
            <w:vMerge w:val="continue"/>
            <w:vAlign w:val="center"/>
          </w:tcPr>
          <w:p>
            <w:pPr>
              <w:widowControl/>
              <w:spacing w:line="360" w:lineRule="exact"/>
              <w:jc w:val="left"/>
              <w:rPr>
                <w:rFonts w:ascii="仿宋_GB2312" w:hAnsi="仿宋" w:eastAsia="仿宋_GB2312"/>
                <w:sz w:val="28"/>
                <w:szCs w:val="28"/>
              </w:rPr>
            </w:pPr>
          </w:p>
        </w:tc>
        <w:tc>
          <w:tcPr>
            <w:tcW w:w="808" w:type="dxa"/>
            <w:vMerge w:val="continue"/>
            <w:vAlign w:val="center"/>
          </w:tcPr>
          <w:p>
            <w:pPr>
              <w:widowControl/>
              <w:spacing w:line="360" w:lineRule="exact"/>
              <w:jc w:val="left"/>
              <w:rPr>
                <w:rFonts w:ascii="仿宋_GB2312" w:hAnsi="仿宋" w:eastAsia="仿宋_GB2312"/>
                <w:sz w:val="28"/>
                <w:szCs w:val="28"/>
              </w:rPr>
            </w:pPr>
          </w:p>
        </w:tc>
        <w:tc>
          <w:tcPr>
            <w:tcW w:w="3768" w:type="dxa"/>
            <w:vAlign w:val="center"/>
          </w:tcPr>
          <w:p>
            <w:pPr>
              <w:spacing w:line="360" w:lineRule="exact"/>
              <w:rPr>
                <w:rFonts w:ascii="仿宋_GB2312" w:hAnsi="仿宋" w:eastAsia="仿宋_GB2312" w:cs="仿宋"/>
                <w:sz w:val="28"/>
                <w:szCs w:val="28"/>
              </w:rPr>
            </w:pPr>
            <w:r>
              <w:rPr>
                <w:rFonts w:ascii="仿宋_GB2312" w:hAnsi="仿宋" w:eastAsia="仿宋_GB2312" w:cs="仿宋"/>
                <w:sz w:val="28"/>
                <w:szCs w:val="28"/>
              </w:rPr>
              <w:t>*</w:t>
            </w:r>
            <w:r>
              <w:rPr>
                <w:rFonts w:hint="eastAsia" w:ascii="仿宋_GB2312" w:hAnsi="仿宋" w:eastAsia="仿宋_GB2312" w:cs="仿宋"/>
                <w:sz w:val="28"/>
                <w:szCs w:val="28"/>
              </w:rPr>
              <w:t>新增水土流失治理面积（平方公里）</w:t>
            </w:r>
          </w:p>
        </w:tc>
        <w:tc>
          <w:tcPr>
            <w:tcW w:w="1701" w:type="dxa"/>
            <w:vAlign w:val="center"/>
          </w:tcPr>
          <w:p>
            <w:pPr>
              <w:spacing w:line="360" w:lineRule="exact"/>
              <w:jc w:val="center"/>
              <w:rPr>
                <w:rFonts w:ascii="仿宋_GB2312" w:hAnsi="仿宋" w:eastAsia="仿宋_GB2312"/>
                <w:sz w:val="28"/>
                <w:szCs w:val="28"/>
              </w:rPr>
            </w:pPr>
            <w:r>
              <w:rPr>
                <w:rFonts w:ascii="仿宋_GB2312" w:hAnsi="仿宋" w:eastAsia="仿宋_GB2312"/>
                <w:sz w:val="28"/>
                <w:szCs w:val="28"/>
              </w:rPr>
              <w:t>252</w:t>
            </w:r>
          </w:p>
        </w:tc>
        <w:tc>
          <w:tcPr>
            <w:tcW w:w="1606" w:type="dxa"/>
            <w:vAlign w:val="center"/>
          </w:tcPr>
          <w:p>
            <w:pPr>
              <w:spacing w:line="360" w:lineRule="exact"/>
              <w:jc w:val="center"/>
              <w:rPr>
                <w:rFonts w:ascii="仿宋_GB2312" w:hAnsi="仿宋" w:eastAsia="仿宋_GB2312"/>
                <w:sz w:val="28"/>
                <w:szCs w:val="28"/>
              </w:rPr>
            </w:pPr>
            <w:r>
              <w:rPr>
                <w:rFonts w:ascii="仿宋_GB2312" w:hAnsi="仿宋" w:eastAsia="仿宋_GB2312"/>
                <w:sz w:val="28"/>
                <w:szCs w:val="28"/>
              </w:rPr>
              <w:t>1374</w:t>
            </w:r>
          </w:p>
        </w:tc>
        <w:tc>
          <w:tcPr>
            <w:tcW w:w="1575" w:type="dxa"/>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约束性</w:t>
            </w:r>
          </w:p>
        </w:tc>
      </w:tr>
    </w:tbl>
    <w:p>
      <w:pPr>
        <w:spacing w:line="42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备注：1.带</w:t>
      </w:r>
      <w:r>
        <w:rPr>
          <w:rFonts w:ascii="仿宋_GB2312" w:hAnsi="Calibri" w:eastAsia="仿宋_GB2312"/>
          <w:sz w:val="28"/>
          <w:szCs w:val="28"/>
        </w:rPr>
        <w:t>*</w:t>
      </w:r>
      <w:r>
        <w:rPr>
          <w:rFonts w:hint="eastAsia" w:ascii="仿宋_GB2312" w:hAnsi="宋体" w:eastAsia="仿宋_GB2312"/>
          <w:sz w:val="28"/>
          <w:szCs w:val="28"/>
        </w:rPr>
        <w:t>指标为约束性指标，其余为预期性指标；2.表中新增水土流失治理面积2025年指标值1374万平方公里为2021-2025年我市水土流失累计治理指标值。</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到</w:t>
      </w:r>
      <w:r>
        <w:rPr>
          <w:rFonts w:ascii="仿宋_GB2312" w:hAnsi="仿宋" w:eastAsia="仿宋_GB2312"/>
          <w:sz w:val="32"/>
          <w:szCs w:val="32"/>
        </w:rPr>
        <w:t>2030</w:t>
      </w:r>
      <w:r>
        <w:rPr>
          <w:rFonts w:hint="eastAsia" w:ascii="仿宋_GB2312" w:hAnsi="仿宋" w:eastAsia="仿宋_GB2312"/>
          <w:sz w:val="32"/>
          <w:szCs w:val="32"/>
        </w:rPr>
        <w:t>年，全市农业可持续发展取得显著成效。农业产业结构更加优化，区域布局更加科学，农业综合生产能力和防灾减灾能力显著增强，供给保障有力、资源利用高效、产地环境良好、生态系统稳定、农民生活富裕、田园风光优美的农业可持续发展新格局基本确立。</w:t>
      </w:r>
    </w:p>
    <w:p>
      <w:pPr>
        <w:keepNext/>
        <w:keepLines/>
        <w:widowControl/>
        <w:spacing w:line="540" w:lineRule="exact"/>
        <w:ind w:firstLine="640" w:firstLineChars="200"/>
        <w:jc w:val="left"/>
        <w:outlineLvl w:val="0"/>
        <w:rPr>
          <w:rFonts w:ascii="黑体" w:hAnsi="黑体" w:eastAsia="黑体"/>
          <w:bCs/>
          <w:kern w:val="44"/>
          <w:sz w:val="32"/>
          <w:szCs w:val="32"/>
        </w:rPr>
      </w:pPr>
      <w:bookmarkStart w:id="29" w:name="_Toc500167979"/>
      <w:bookmarkStart w:id="30" w:name="_Toc57629393"/>
      <w:bookmarkStart w:id="31" w:name="_Toc500167951"/>
      <w:r>
        <w:rPr>
          <w:rFonts w:hint="eastAsia" w:ascii="黑体" w:hAnsi="黑体" w:eastAsia="黑体"/>
          <w:bCs/>
          <w:kern w:val="44"/>
          <w:sz w:val="32"/>
          <w:szCs w:val="32"/>
        </w:rPr>
        <w:t>三、区域布局</w:t>
      </w:r>
      <w:bookmarkEnd w:id="29"/>
      <w:bookmarkEnd w:id="30"/>
      <w:r>
        <w:rPr>
          <w:rFonts w:ascii="黑体" w:hAnsi="黑体" w:eastAsia="黑体"/>
          <w:bCs/>
          <w:kern w:val="44"/>
          <w:sz w:val="32"/>
          <w:szCs w:val="32"/>
        </w:rPr>
        <w:tab/>
      </w:r>
    </w:p>
    <w:p>
      <w:pPr>
        <w:spacing w:line="54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根据《广西农业可持续发展规划（</w:t>
      </w:r>
      <w:r>
        <w:rPr>
          <w:rFonts w:ascii="仿宋_GB2312" w:hAnsi="仿宋" w:eastAsia="仿宋_GB2312"/>
          <w:sz w:val="32"/>
          <w:szCs w:val="32"/>
        </w:rPr>
        <w:t>2016</w:t>
      </w:r>
      <w:r>
        <w:rPr>
          <w:rFonts w:hint="eastAsia" w:ascii="仿宋_GB2312" w:hAnsi="仿宋" w:eastAsia="仿宋_GB2312"/>
          <w:sz w:val="32"/>
          <w:szCs w:val="32"/>
        </w:rPr>
        <w:t>－</w:t>
      </w:r>
      <w:r>
        <w:rPr>
          <w:rFonts w:ascii="仿宋_GB2312" w:hAnsi="仿宋" w:eastAsia="仿宋_GB2312"/>
          <w:sz w:val="32"/>
          <w:szCs w:val="32"/>
        </w:rPr>
        <w:t>2030</w:t>
      </w:r>
      <w:r>
        <w:rPr>
          <w:rFonts w:hint="eastAsia" w:ascii="仿宋_GB2312" w:hAnsi="仿宋" w:eastAsia="仿宋_GB2312"/>
          <w:sz w:val="32"/>
          <w:szCs w:val="32"/>
        </w:rPr>
        <w:t>年）》，河池市被划分为保护发展区。在此基础上，按照因地制宜、梯次推进、分类施策的原则，综合考虑农业资源承载力、环境容量、生态类型和发展基础等因素，将河池市划分为东北部综合发展区、西北部生态保育区和南部复合发展区，并由此确定不同区域的农业可持续发展方向和重点。</w:t>
      </w:r>
    </w:p>
    <w:p>
      <w:pPr>
        <w:widowControl/>
        <w:tabs>
          <w:tab w:val="center" w:pos="4153"/>
          <w:tab w:val="left" w:pos="7211"/>
        </w:tabs>
        <w:spacing w:line="560" w:lineRule="exact"/>
        <w:jc w:val="center"/>
        <w:rPr>
          <w:rFonts w:ascii="黑体" w:hAnsi="黑体" w:eastAsia="黑体"/>
          <w:sz w:val="30"/>
          <w:szCs w:val="30"/>
        </w:rPr>
      </w:pPr>
      <w:bookmarkStart w:id="32" w:name="_Toc57629394"/>
      <w:r>
        <w:drawing>
          <wp:anchor distT="0" distB="0" distL="114300" distR="114300" simplePos="0" relativeHeight="251661312" behindDoc="0" locked="0" layoutInCell="1" allowOverlap="1">
            <wp:simplePos x="0" y="0"/>
            <wp:positionH relativeFrom="column">
              <wp:posOffset>598805</wp:posOffset>
            </wp:positionH>
            <wp:positionV relativeFrom="paragraph">
              <wp:posOffset>169545</wp:posOffset>
            </wp:positionV>
            <wp:extent cx="4498340" cy="3498850"/>
            <wp:effectExtent l="0" t="0" r="16510" b="6350"/>
            <wp:wrapTopAndBottom/>
            <wp:docPr id="2" name="图片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1.jpg"/>
                    <pic:cNvPicPr>
                      <a:picLocks noChangeAspect="1" noChangeArrowheads="1"/>
                    </pic:cNvPicPr>
                  </pic:nvPicPr>
                  <pic:blipFill>
                    <a:blip r:embed="rId12" cstate="print"/>
                    <a:srcRect/>
                    <a:stretch>
                      <a:fillRect/>
                    </a:stretch>
                  </pic:blipFill>
                  <pic:spPr>
                    <a:xfrm>
                      <a:off x="0" y="0"/>
                      <a:ext cx="4498340" cy="3498850"/>
                    </a:xfrm>
                    <a:prstGeom prst="rect">
                      <a:avLst/>
                    </a:prstGeom>
                    <a:noFill/>
                    <a:ln w="9525" cmpd="sng">
                      <a:noFill/>
                      <a:miter lim="800000"/>
                      <a:headEnd/>
                      <a:tailEnd/>
                    </a:ln>
                  </pic:spPr>
                </pic:pic>
              </a:graphicData>
            </a:graphic>
          </wp:anchor>
        </w:drawing>
      </w:r>
      <w:r>
        <w:rPr>
          <w:rFonts w:hint="eastAsia" w:ascii="黑体" w:hAnsi="黑体" w:eastAsia="黑体"/>
          <w:sz w:val="30"/>
          <w:szCs w:val="30"/>
        </w:rPr>
        <w:t>图</w:t>
      </w:r>
      <w:r>
        <w:rPr>
          <w:rFonts w:ascii="黑体" w:hAnsi="黑体" w:eastAsia="黑体"/>
          <w:sz w:val="30"/>
          <w:szCs w:val="30"/>
        </w:rPr>
        <w:t xml:space="preserve">3-1  </w:t>
      </w:r>
      <w:r>
        <w:rPr>
          <w:rFonts w:hint="eastAsia" w:ascii="黑体" w:hAnsi="黑体" w:eastAsia="黑体"/>
          <w:sz w:val="30"/>
          <w:szCs w:val="30"/>
        </w:rPr>
        <w:t>河池市农业可持续发展分区布局图</w:t>
      </w:r>
    </w:p>
    <w:p>
      <w:pPr>
        <w:keepNext/>
        <w:keepLines/>
        <w:adjustRightInd w:val="0"/>
        <w:spacing w:line="560" w:lineRule="exact"/>
        <w:ind w:left="420" w:leftChars="200"/>
        <w:jc w:val="left"/>
        <w:outlineLvl w:val="1"/>
        <w:rPr>
          <w:rFonts w:ascii="楷体_GB2312" w:hAnsi="Cambria" w:eastAsia="楷体_GB2312"/>
          <w:b/>
          <w:bCs/>
          <w:sz w:val="32"/>
          <w:szCs w:val="32"/>
        </w:rPr>
      </w:pPr>
      <w:r>
        <w:rPr>
          <w:rFonts w:hint="eastAsia" w:ascii="楷体_GB2312" w:hAnsi="Cambria" w:eastAsia="楷体_GB2312"/>
          <w:b/>
          <w:bCs/>
          <w:sz w:val="32"/>
          <w:szCs w:val="32"/>
        </w:rPr>
        <w:t>（一）东北部综合发展区</w:t>
      </w:r>
      <w:bookmarkEnd w:id="32"/>
    </w:p>
    <w:p>
      <w:pPr>
        <w:spacing w:line="560" w:lineRule="exact"/>
        <w:ind w:firstLine="643" w:firstLineChars="200"/>
        <w:jc w:val="left"/>
        <w:rPr>
          <w:rFonts w:ascii="仿宋_GB2312" w:hAnsi="仿宋" w:eastAsia="仿宋_GB2312"/>
          <w:b/>
          <w:sz w:val="32"/>
          <w:szCs w:val="32"/>
        </w:rPr>
      </w:pPr>
      <w:r>
        <w:rPr>
          <w:rFonts w:ascii="仿宋_GB2312" w:hAnsi="仿宋" w:eastAsia="仿宋_GB2312"/>
          <w:b/>
          <w:sz w:val="32"/>
          <w:szCs w:val="32"/>
        </w:rPr>
        <w:t>1.</w:t>
      </w:r>
      <w:r>
        <w:rPr>
          <w:rFonts w:hint="eastAsia" w:ascii="仿宋_GB2312" w:hAnsi="仿宋" w:eastAsia="仿宋_GB2312"/>
          <w:b/>
          <w:sz w:val="32"/>
          <w:szCs w:val="32"/>
        </w:rPr>
        <w:t>区域概述</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包括金城江、宜州、罗城、环江和南丹等</w:t>
      </w:r>
      <w:r>
        <w:rPr>
          <w:rFonts w:ascii="仿宋_GB2312" w:hAnsi="Calibri" w:eastAsia="仿宋_GB2312"/>
          <w:sz w:val="32"/>
          <w:szCs w:val="32"/>
        </w:rPr>
        <w:t>5</w:t>
      </w:r>
      <w:r>
        <w:rPr>
          <w:rFonts w:hint="eastAsia" w:ascii="仿宋_GB2312" w:hAnsi="Calibri" w:eastAsia="仿宋_GB2312"/>
          <w:sz w:val="32"/>
          <w:szCs w:val="32"/>
        </w:rPr>
        <w:t>个县（区）。区域面积</w:t>
      </w:r>
      <w:r>
        <w:rPr>
          <w:rFonts w:ascii="仿宋_GB2312" w:hAnsi="Calibri" w:eastAsia="仿宋_GB2312"/>
          <w:sz w:val="32"/>
          <w:szCs w:val="32"/>
        </w:rPr>
        <w:t>17312.10</w:t>
      </w:r>
      <w:r>
        <w:rPr>
          <w:rFonts w:hint="eastAsia" w:ascii="仿宋_GB2312" w:hAnsi="Calibri" w:eastAsia="仿宋_GB2312"/>
          <w:sz w:val="32"/>
          <w:szCs w:val="32"/>
        </w:rPr>
        <w:t>平方公里，占全市面积</w:t>
      </w:r>
      <w:r>
        <w:rPr>
          <w:rFonts w:ascii="仿宋_GB2312" w:hAnsi="Calibri" w:eastAsia="仿宋_GB2312"/>
          <w:sz w:val="32"/>
          <w:szCs w:val="32"/>
        </w:rPr>
        <w:t>51.71%</w:t>
      </w:r>
      <w:r>
        <w:rPr>
          <w:rFonts w:hint="eastAsia" w:ascii="仿宋_GB2312" w:hAnsi="Calibri" w:eastAsia="仿宋_GB2312"/>
          <w:sz w:val="32"/>
          <w:szCs w:val="32"/>
        </w:rPr>
        <w:t>；总人口</w:t>
      </w:r>
      <w:r>
        <w:rPr>
          <w:rFonts w:ascii="仿宋_GB2312" w:hAnsi="Calibri" w:eastAsia="仿宋_GB2312"/>
          <w:sz w:val="32"/>
          <w:szCs w:val="32"/>
        </w:rPr>
        <w:t>209.70</w:t>
      </w:r>
      <w:r>
        <w:rPr>
          <w:rFonts w:hint="eastAsia" w:ascii="仿宋_GB2312" w:hAnsi="Calibri" w:eastAsia="仿宋_GB2312"/>
          <w:sz w:val="32"/>
          <w:szCs w:val="32"/>
        </w:rPr>
        <w:t>万人，占全市总人口</w:t>
      </w:r>
      <w:r>
        <w:rPr>
          <w:rFonts w:ascii="仿宋_GB2312" w:hAnsi="Calibri" w:eastAsia="仿宋_GB2312"/>
          <w:sz w:val="32"/>
          <w:szCs w:val="32"/>
        </w:rPr>
        <w:t>48.78%</w:t>
      </w:r>
      <w:r>
        <w:rPr>
          <w:rFonts w:hint="eastAsia" w:ascii="仿宋_GB2312" w:hAnsi="Calibri" w:eastAsia="仿宋_GB2312"/>
          <w:sz w:val="32"/>
          <w:szCs w:val="32"/>
        </w:rPr>
        <w:t>。区域内地形复杂多样，其中，丘陵占</w:t>
      </w:r>
      <w:r>
        <w:rPr>
          <w:rFonts w:ascii="仿宋_GB2312" w:hAnsi="Calibri" w:eastAsia="仿宋_GB2312"/>
          <w:sz w:val="32"/>
          <w:szCs w:val="32"/>
        </w:rPr>
        <w:t>32.90%</w:t>
      </w:r>
      <w:r>
        <w:rPr>
          <w:rFonts w:hint="eastAsia" w:ascii="仿宋_GB2312" w:hAnsi="Calibri" w:eastAsia="仿宋_GB2312"/>
          <w:sz w:val="32"/>
          <w:szCs w:val="32"/>
        </w:rPr>
        <w:t>，山地占</w:t>
      </w:r>
      <w:r>
        <w:rPr>
          <w:rFonts w:ascii="仿宋_GB2312" w:hAnsi="Calibri" w:eastAsia="仿宋_GB2312"/>
          <w:sz w:val="32"/>
          <w:szCs w:val="32"/>
        </w:rPr>
        <w:t>57.78%</w:t>
      </w:r>
      <w:r>
        <w:rPr>
          <w:rFonts w:hint="eastAsia" w:ascii="仿宋_GB2312" w:hAnsi="Calibri" w:eastAsia="仿宋_GB2312"/>
          <w:sz w:val="32"/>
          <w:szCs w:val="32"/>
        </w:rPr>
        <w:t>，耕地、水田拥有量约占全市总量的三分之二，人均耕地面积是全市平均水平的</w:t>
      </w:r>
      <w:r>
        <w:rPr>
          <w:rFonts w:ascii="仿宋_GB2312" w:hAnsi="Calibri" w:eastAsia="仿宋_GB2312"/>
          <w:sz w:val="32"/>
          <w:szCs w:val="32"/>
        </w:rPr>
        <w:t>1.40</w:t>
      </w:r>
      <w:r>
        <w:rPr>
          <w:rFonts w:hint="eastAsia" w:ascii="仿宋_GB2312" w:hAnsi="Calibri" w:eastAsia="仿宋_GB2312"/>
          <w:sz w:val="32"/>
          <w:szCs w:val="32"/>
        </w:rPr>
        <w:t>倍，是全市耕种条件最好的区域。根据</w:t>
      </w:r>
      <w:r>
        <w:rPr>
          <w:rFonts w:ascii="仿宋_GB2312" w:hAnsi="Calibri" w:eastAsia="仿宋_GB2312"/>
          <w:sz w:val="32"/>
          <w:szCs w:val="32"/>
        </w:rPr>
        <w:t>2018</w:t>
      </w:r>
      <w:r>
        <w:rPr>
          <w:rFonts w:hint="eastAsia" w:ascii="仿宋_GB2312" w:hAnsi="Calibri" w:eastAsia="仿宋_GB2312"/>
          <w:sz w:val="32"/>
          <w:szCs w:val="32"/>
        </w:rPr>
        <w:t>年林地变更数据，林地面积</w:t>
      </w:r>
      <w:r>
        <w:rPr>
          <w:rFonts w:ascii="仿宋_GB2312" w:hAnsi="Calibri" w:eastAsia="仿宋_GB2312"/>
          <w:sz w:val="32"/>
          <w:szCs w:val="32"/>
        </w:rPr>
        <w:t>1918.50</w:t>
      </w:r>
      <w:r>
        <w:rPr>
          <w:rFonts w:hint="eastAsia" w:ascii="仿宋_GB2312" w:hAnsi="Calibri" w:eastAsia="仿宋_GB2312"/>
          <w:sz w:val="32"/>
          <w:szCs w:val="32"/>
        </w:rPr>
        <w:t>万亩，占全市林地总面积</w:t>
      </w:r>
      <w:r>
        <w:rPr>
          <w:rFonts w:ascii="仿宋_GB2312" w:hAnsi="Calibri" w:eastAsia="仿宋_GB2312"/>
          <w:sz w:val="32"/>
          <w:szCs w:val="32"/>
        </w:rPr>
        <w:t>49.75%</w:t>
      </w:r>
      <w:r>
        <w:rPr>
          <w:rFonts w:hint="eastAsia" w:ascii="仿宋_GB2312" w:hAnsi="Calibri" w:eastAsia="仿宋_GB2312"/>
          <w:sz w:val="32"/>
          <w:szCs w:val="32"/>
        </w:rPr>
        <w:t>。水域面积</w:t>
      </w:r>
      <w:r>
        <w:rPr>
          <w:rFonts w:ascii="仿宋_GB2312" w:hAnsi="Calibri" w:eastAsia="仿宋_GB2312"/>
          <w:sz w:val="32"/>
          <w:szCs w:val="32"/>
        </w:rPr>
        <w:t>40.66</w:t>
      </w:r>
      <w:r>
        <w:rPr>
          <w:rFonts w:hint="eastAsia" w:ascii="仿宋_GB2312" w:hAnsi="Calibri" w:eastAsia="仿宋_GB2312"/>
          <w:sz w:val="32"/>
          <w:szCs w:val="32"/>
        </w:rPr>
        <w:t>万亩，占全市水域总面积</w:t>
      </w:r>
      <w:r>
        <w:rPr>
          <w:rFonts w:ascii="仿宋_GB2312" w:hAnsi="Calibri" w:eastAsia="仿宋_GB2312"/>
          <w:sz w:val="32"/>
          <w:szCs w:val="32"/>
        </w:rPr>
        <w:t>40.92%</w:t>
      </w:r>
      <w:r>
        <w:rPr>
          <w:rFonts w:hint="eastAsia" w:ascii="仿宋_GB2312" w:hAnsi="Calibri" w:eastAsia="仿宋_GB2312"/>
          <w:sz w:val="32"/>
          <w:szCs w:val="32"/>
        </w:rPr>
        <w:t>。主要河流有龙江河、武阳江和支流刁江、大环江、小环江、中州河、临江河等，水资源总量</w:t>
      </w:r>
      <w:r>
        <w:rPr>
          <w:rFonts w:ascii="仿宋_GB2312" w:hAnsi="Calibri" w:eastAsia="仿宋_GB2312"/>
          <w:sz w:val="32"/>
          <w:szCs w:val="32"/>
        </w:rPr>
        <w:t xml:space="preserve">144.46 </w:t>
      </w:r>
      <w:r>
        <w:rPr>
          <w:rFonts w:hint="eastAsia" w:ascii="仿宋_GB2312" w:hAnsi="Calibri" w:eastAsia="仿宋_GB2312"/>
          <w:sz w:val="32"/>
          <w:szCs w:val="32"/>
        </w:rPr>
        <w:t>亿立方米，其中地表水</w:t>
      </w:r>
      <w:r>
        <w:rPr>
          <w:rFonts w:ascii="仿宋_GB2312" w:hAnsi="Calibri" w:eastAsia="仿宋_GB2312"/>
          <w:sz w:val="32"/>
          <w:szCs w:val="32"/>
        </w:rPr>
        <w:t>134.56</w:t>
      </w:r>
      <w:r>
        <w:rPr>
          <w:rFonts w:hint="eastAsia" w:ascii="仿宋_GB2312" w:hAnsi="Calibri" w:eastAsia="仿宋_GB2312"/>
          <w:sz w:val="32"/>
          <w:szCs w:val="32"/>
        </w:rPr>
        <w:t>亿立方米，地下水</w:t>
      </w:r>
      <w:r>
        <w:rPr>
          <w:rFonts w:ascii="仿宋_GB2312" w:hAnsi="Calibri" w:eastAsia="仿宋_GB2312"/>
          <w:sz w:val="32"/>
          <w:szCs w:val="32"/>
        </w:rPr>
        <w:t>9.90</w:t>
      </w:r>
      <w:r>
        <w:rPr>
          <w:rFonts w:hint="eastAsia" w:ascii="仿宋_GB2312" w:hAnsi="Calibri" w:eastAsia="仿宋_GB2312"/>
          <w:sz w:val="32"/>
          <w:szCs w:val="32"/>
        </w:rPr>
        <w:t>亿立方米。</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该区域农业品种资源主要有水稻、玉米、糖料蔗、蚕桑、蔬菜、食用菌、红薯、柑、橘、橙、柚、油桐、油茶、茶叶和猪、牛、羊、鸡、鸭、鱼等，特色农产品有金城江侧岭米、宜州桑蚕茧、罗城毛葡萄、环江红心香柚、环江香粳（香糯）、环江青梅、环江香猪、环江菜牛、南丹黄腊李、南丹长角辣椒、南丹巴平米、南丹瑶鸡、南丹黄牛、南丹六龙茶等，是河池市粮食、桑蚕、糖料蔗、蔬菜、食用菌、水果和特色养殖业的重要基地，农产品加工业比较发达。区域内具有丰富的生态旅游资源和民族文化旅游资源，开发潜力大。</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该区域面临的主要生态问题包括水土保持功能不足，局部石漠化现象突出，土地生产力下降，农业面源污染比较突出等。</w:t>
      </w:r>
    </w:p>
    <w:p>
      <w:pPr>
        <w:spacing w:line="560" w:lineRule="exact"/>
        <w:ind w:firstLine="643" w:firstLineChars="200"/>
        <w:rPr>
          <w:rFonts w:ascii="仿宋_GB2312" w:hAnsi="仿宋" w:eastAsia="仿宋_GB2312"/>
          <w:b/>
          <w:sz w:val="32"/>
          <w:szCs w:val="32"/>
        </w:rPr>
      </w:pPr>
      <w:r>
        <w:rPr>
          <w:rFonts w:ascii="仿宋_GB2312" w:hAnsi="仿宋" w:eastAsia="仿宋_GB2312"/>
          <w:b/>
          <w:sz w:val="32"/>
          <w:szCs w:val="32"/>
        </w:rPr>
        <w:t>2.</w:t>
      </w:r>
      <w:r>
        <w:rPr>
          <w:rFonts w:hint="eastAsia" w:ascii="仿宋_GB2312" w:hAnsi="仿宋" w:eastAsia="仿宋_GB2312"/>
          <w:b/>
          <w:sz w:val="32"/>
          <w:szCs w:val="32"/>
        </w:rPr>
        <w:t>功能定位</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以生态承载力为基础，合理控制发展规模，积极发展符合资源特点的特色农业和旅游产业，建成广西重要的特色农产品生产基地、生态循环农业示范区和民族文化旅游区。</w:t>
      </w:r>
    </w:p>
    <w:p>
      <w:pPr>
        <w:spacing w:line="560" w:lineRule="exact"/>
        <w:ind w:firstLine="643" w:firstLineChars="200"/>
        <w:rPr>
          <w:rFonts w:ascii="仿宋_GB2312" w:hAnsi="仿宋" w:eastAsia="仿宋_GB2312"/>
          <w:b/>
          <w:sz w:val="32"/>
          <w:szCs w:val="32"/>
        </w:rPr>
      </w:pPr>
      <w:r>
        <w:rPr>
          <w:rFonts w:ascii="仿宋_GB2312" w:hAnsi="仿宋" w:eastAsia="仿宋_GB2312"/>
          <w:b/>
          <w:sz w:val="32"/>
          <w:szCs w:val="32"/>
        </w:rPr>
        <w:t>3.</w:t>
      </w:r>
      <w:r>
        <w:rPr>
          <w:rFonts w:hint="eastAsia" w:ascii="仿宋_GB2312" w:hAnsi="仿宋" w:eastAsia="仿宋_GB2312"/>
          <w:b/>
          <w:sz w:val="32"/>
          <w:szCs w:val="32"/>
        </w:rPr>
        <w:t>发展重点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在生态建设方面，加强石漠化治理，减少水土流失，重点做好水源涵养和生物多样性保护，加大绿肥种植规模，增施有机肥，加强耕地地力保护和质量提升，重点加强高标准农田等农业基础设施建设，增强农业防灾减灾能力。</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在产业发展方面，发挥资源优势，深挖产业潜力，建成桑蚕、糖料蔗、粮食、油茶</w:t>
      </w:r>
      <w:r>
        <w:rPr>
          <w:rFonts w:hint="eastAsia" w:ascii="仿宋_GB2312" w:hAnsi="仿宋" w:eastAsia="仿宋_GB2312"/>
          <w:sz w:val="28"/>
          <w:szCs w:val="28"/>
        </w:rPr>
        <w:t>、茶叶</w:t>
      </w:r>
      <w:r>
        <w:rPr>
          <w:rFonts w:hint="eastAsia" w:ascii="仿宋_GB2312" w:hAnsi="仿宋" w:eastAsia="仿宋_GB2312"/>
          <w:sz w:val="32"/>
          <w:szCs w:val="32"/>
        </w:rPr>
        <w:t>、柑橘、猕猴桃、苞谷李、蔬菜、食用菌、肉牛、肉羊、香猪、家禽、淡水养殖等特色种养业的主要生产供应基地，促进茧丝绸综合循环利用、蔗糖产业循环发展，大力推进宜州、环江桑蚕等经济作物区节水灌溉工程。发挥林业资源优势，以保护性公益林为主，适当发展用材林、经济林，协同发展林下经济。利用仫佬族、毛南族、瑶族等民族文化资源、刘三姐文化资源和生态景观资源，发展民族文化旅游和特色生态旅游，带动脱贫人口稳定增收。</w:t>
      </w:r>
    </w:p>
    <w:p>
      <w:pPr>
        <w:keepNext/>
        <w:keepLines/>
        <w:adjustRightInd w:val="0"/>
        <w:spacing w:line="560" w:lineRule="exact"/>
        <w:ind w:firstLine="643" w:firstLineChars="200"/>
        <w:outlineLvl w:val="1"/>
        <w:rPr>
          <w:rFonts w:ascii="楷体_GB2312" w:hAnsi="Cambria" w:eastAsia="楷体_GB2312"/>
          <w:b/>
          <w:bCs/>
          <w:sz w:val="32"/>
          <w:szCs w:val="32"/>
        </w:rPr>
      </w:pPr>
      <w:bookmarkStart w:id="33" w:name="_Toc57629395"/>
      <w:r>
        <w:rPr>
          <w:rFonts w:hint="eastAsia" w:ascii="楷体_GB2312" w:hAnsi="Cambria" w:eastAsia="楷体_GB2312"/>
          <w:b/>
          <w:bCs/>
          <w:sz w:val="32"/>
          <w:szCs w:val="32"/>
        </w:rPr>
        <w:t>（二）西北部生态保育区</w:t>
      </w:r>
      <w:bookmarkEnd w:id="33"/>
      <w:r>
        <w:rPr>
          <w:rFonts w:ascii="楷体_GB2312" w:hAnsi="Cambria" w:eastAsia="楷体_GB2312"/>
          <w:b/>
          <w:bCs/>
          <w:sz w:val="32"/>
          <w:szCs w:val="32"/>
        </w:rPr>
        <w:tab/>
      </w:r>
    </w:p>
    <w:p>
      <w:pPr>
        <w:spacing w:line="560" w:lineRule="exact"/>
        <w:ind w:firstLine="643" w:firstLineChars="200"/>
        <w:rPr>
          <w:rFonts w:ascii="仿宋_GB2312" w:hAnsi="仿宋" w:eastAsia="仿宋_GB2312"/>
          <w:b/>
          <w:sz w:val="32"/>
          <w:szCs w:val="32"/>
        </w:rPr>
      </w:pPr>
      <w:r>
        <w:rPr>
          <w:rFonts w:ascii="仿宋_GB2312" w:hAnsi="仿宋" w:eastAsia="仿宋_GB2312"/>
          <w:b/>
          <w:sz w:val="32"/>
          <w:szCs w:val="32"/>
        </w:rPr>
        <w:t>1.</w:t>
      </w:r>
      <w:r>
        <w:rPr>
          <w:rFonts w:hint="eastAsia" w:ascii="仿宋_GB2312" w:hAnsi="仿宋" w:eastAsia="仿宋_GB2312"/>
          <w:b/>
          <w:sz w:val="32"/>
          <w:szCs w:val="32"/>
        </w:rPr>
        <w:t>区域概述</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包括天峨、东兰、巴马和凤山等</w:t>
      </w:r>
      <w:r>
        <w:rPr>
          <w:rFonts w:ascii="仿宋_GB2312" w:hAnsi="仿宋" w:eastAsia="仿宋_GB2312"/>
          <w:sz w:val="32"/>
          <w:szCs w:val="32"/>
        </w:rPr>
        <w:t>4</w:t>
      </w:r>
      <w:r>
        <w:rPr>
          <w:rFonts w:hint="eastAsia" w:ascii="仿宋_GB2312" w:hAnsi="仿宋" w:eastAsia="仿宋_GB2312"/>
          <w:sz w:val="32"/>
          <w:szCs w:val="32"/>
        </w:rPr>
        <w:t>个县，区域面积</w:t>
      </w:r>
      <w:r>
        <w:rPr>
          <w:rFonts w:ascii="仿宋_GB2312" w:hAnsi="仿宋" w:eastAsia="仿宋_GB2312"/>
          <w:sz w:val="32"/>
          <w:szCs w:val="32"/>
        </w:rPr>
        <w:t>9326.40</w:t>
      </w:r>
      <w:r>
        <w:rPr>
          <w:rFonts w:hint="eastAsia" w:ascii="仿宋_GB2312" w:hAnsi="仿宋" w:eastAsia="仿宋_GB2312"/>
          <w:sz w:val="32"/>
          <w:szCs w:val="32"/>
        </w:rPr>
        <w:t>平方公里，占全市面积</w:t>
      </w:r>
      <w:r>
        <w:rPr>
          <w:rFonts w:ascii="仿宋_GB2312" w:hAnsi="仿宋" w:eastAsia="仿宋_GB2312"/>
          <w:sz w:val="32"/>
          <w:szCs w:val="32"/>
        </w:rPr>
        <w:t>27.86%</w:t>
      </w:r>
      <w:r>
        <w:rPr>
          <w:rFonts w:hint="eastAsia" w:ascii="仿宋_GB2312" w:hAnsi="仿宋" w:eastAsia="仿宋_GB2312"/>
          <w:sz w:val="32"/>
          <w:szCs w:val="32"/>
        </w:rPr>
        <w:t>。总人口</w:t>
      </w:r>
      <w:r>
        <w:rPr>
          <w:rFonts w:ascii="仿宋_GB2312" w:hAnsi="仿宋" w:eastAsia="仿宋_GB2312"/>
          <w:sz w:val="32"/>
          <w:szCs w:val="32"/>
        </w:rPr>
        <w:t>100.21</w:t>
      </w:r>
      <w:r>
        <w:rPr>
          <w:rFonts w:hint="eastAsia" w:ascii="仿宋_GB2312" w:hAnsi="仿宋" w:eastAsia="仿宋_GB2312"/>
          <w:sz w:val="32"/>
          <w:szCs w:val="32"/>
        </w:rPr>
        <w:t>万人，占全市总人口</w:t>
      </w:r>
      <w:r>
        <w:rPr>
          <w:rFonts w:ascii="仿宋_GB2312" w:hAnsi="仿宋" w:eastAsia="仿宋_GB2312"/>
          <w:sz w:val="32"/>
          <w:szCs w:val="32"/>
        </w:rPr>
        <w:t>23.31%</w:t>
      </w:r>
      <w:r>
        <w:rPr>
          <w:rFonts w:hint="eastAsia" w:ascii="仿宋_GB2312" w:hAnsi="仿宋" w:eastAsia="仿宋_GB2312"/>
          <w:sz w:val="32"/>
          <w:szCs w:val="32"/>
        </w:rPr>
        <w:t>。区域内中山占</w:t>
      </w:r>
      <w:r>
        <w:rPr>
          <w:rFonts w:ascii="仿宋_GB2312" w:hAnsi="仿宋" w:eastAsia="仿宋_GB2312"/>
          <w:sz w:val="32"/>
          <w:szCs w:val="32"/>
        </w:rPr>
        <w:t>47.55%</w:t>
      </w:r>
      <w:r>
        <w:rPr>
          <w:rFonts w:hint="eastAsia" w:ascii="仿宋_GB2312" w:hAnsi="仿宋" w:eastAsia="仿宋_GB2312"/>
          <w:sz w:val="32"/>
          <w:szCs w:val="32"/>
        </w:rPr>
        <w:t>，低山占</w:t>
      </w:r>
      <w:r>
        <w:rPr>
          <w:rFonts w:ascii="仿宋_GB2312" w:hAnsi="仿宋" w:eastAsia="仿宋_GB2312"/>
          <w:sz w:val="32"/>
          <w:szCs w:val="32"/>
        </w:rPr>
        <w:t>31.95%</w:t>
      </w:r>
      <w:r>
        <w:rPr>
          <w:rFonts w:hint="eastAsia" w:ascii="仿宋_GB2312" w:hAnsi="仿宋" w:eastAsia="仿宋_GB2312"/>
          <w:sz w:val="32"/>
          <w:szCs w:val="32"/>
        </w:rPr>
        <w:t>，丘陵占</w:t>
      </w:r>
      <w:r>
        <w:rPr>
          <w:rFonts w:ascii="仿宋_GB2312" w:hAnsi="仿宋" w:eastAsia="仿宋_GB2312"/>
          <w:sz w:val="32"/>
          <w:szCs w:val="32"/>
        </w:rPr>
        <w:t>17.89%</w:t>
      </w:r>
      <w:r>
        <w:rPr>
          <w:rFonts w:hint="eastAsia" w:ascii="仿宋_GB2312" w:hAnsi="仿宋" w:eastAsia="仿宋_GB2312"/>
          <w:sz w:val="32"/>
          <w:szCs w:val="32"/>
        </w:rPr>
        <w:t>。区域内耕地面积仅占全市耕地面积</w:t>
      </w:r>
      <w:r>
        <w:rPr>
          <w:rFonts w:ascii="仿宋_GB2312" w:hAnsi="仿宋" w:eastAsia="仿宋_GB2312"/>
          <w:sz w:val="32"/>
          <w:szCs w:val="32"/>
        </w:rPr>
        <w:t>16%</w:t>
      </w:r>
      <w:r>
        <w:rPr>
          <w:rFonts w:hint="eastAsia" w:ascii="仿宋_GB2312" w:hAnsi="仿宋" w:eastAsia="仿宋_GB2312"/>
          <w:sz w:val="32"/>
          <w:szCs w:val="32"/>
        </w:rPr>
        <w:t>，其中水田面积占全市水田面积</w:t>
      </w:r>
      <w:r>
        <w:rPr>
          <w:rFonts w:ascii="仿宋_GB2312" w:hAnsi="仿宋" w:eastAsia="仿宋_GB2312"/>
          <w:sz w:val="32"/>
          <w:szCs w:val="32"/>
        </w:rPr>
        <w:t>21%</w:t>
      </w:r>
      <w:r>
        <w:rPr>
          <w:rFonts w:hint="eastAsia" w:ascii="仿宋_GB2312" w:hAnsi="仿宋" w:eastAsia="仿宋_GB2312"/>
          <w:sz w:val="32"/>
          <w:szCs w:val="32"/>
        </w:rPr>
        <w:t>。根据</w:t>
      </w:r>
      <w:r>
        <w:rPr>
          <w:rFonts w:ascii="仿宋_GB2312" w:hAnsi="仿宋" w:eastAsia="仿宋_GB2312"/>
          <w:sz w:val="32"/>
          <w:szCs w:val="32"/>
        </w:rPr>
        <w:t>2018</w:t>
      </w:r>
      <w:r>
        <w:rPr>
          <w:rFonts w:hint="eastAsia" w:ascii="仿宋_GB2312" w:hAnsi="仿宋" w:eastAsia="仿宋_GB2312"/>
          <w:sz w:val="32"/>
          <w:szCs w:val="32"/>
        </w:rPr>
        <w:t>年林地变更数据，林地面积</w:t>
      </w:r>
      <w:r>
        <w:rPr>
          <w:rFonts w:ascii="仿宋_GB2312" w:hAnsi="仿宋" w:eastAsia="仿宋_GB2312"/>
          <w:sz w:val="32"/>
          <w:szCs w:val="32"/>
        </w:rPr>
        <w:t>1161</w:t>
      </w:r>
      <w:r>
        <w:rPr>
          <w:rFonts w:hint="eastAsia" w:ascii="仿宋_GB2312" w:hAnsi="仿宋" w:eastAsia="仿宋_GB2312"/>
          <w:sz w:val="32"/>
          <w:szCs w:val="32"/>
        </w:rPr>
        <w:t>万亩，占全市林地总面积</w:t>
      </w:r>
      <w:r>
        <w:rPr>
          <w:rFonts w:ascii="仿宋_GB2312" w:hAnsi="仿宋" w:eastAsia="仿宋_GB2312"/>
          <w:sz w:val="32"/>
          <w:szCs w:val="32"/>
        </w:rPr>
        <w:t>30.10%</w:t>
      </w:r>
      <w:r>
        <w:rPr>
          <w:rFonts w:hint="eastAsia" w:ascii="仿宋_GB2312" w:hAnsi="仿宋" w:eastAsia="仿宋_GB2312"/>
          <w:sz w:val="32"/>
          <w:szCs w:val="32"/>
        </w:rPr>
        <w:t>。水域面积</w:t>
      </w:r>
      <w:r>
        <w:rPr>
          <w:rFonts w:ascii="仿宋_GB2312" w:hAnsi="仿宋" w:eastAsia="仿宋_GB2312"/>
          <w:sz w:val="32"/>
          <w:szCs w:val="32"/>
        </w:rPr>
        <w:t>35.06</w:t>
      </w:r>
      <w:r>
        <w:rPr>
          <w:rFonts w:hint="eastAsia" w:ascii="仿宋_GB2312" w:hAnsi="仿宋" w:eastAsia="仿宋_GB2312"/>
          <w:sz w:val="32"/>
          <w:szCs w:val="32"/>
        </w:rPr>
        <w:t>万亩，占全市水域总面积</w:t>
      </w:r>
      <w:r>
        <w:rPr>
          <w:rFonts w:ascii="仿宋_GB2312" w:hAnsi="仿宋" w:eastAsia="仿宋_GB2312"/>
          <w:sz w:val="32"/>
          <w:szCs w:val="32"/>
        </w:rPr>
        <w:t>35.28%</w:t>
      </w:r>
      <w:r>
        <w:rPr>
          <w:rFonts w:hint="eastAsia" w:ascii="仿宋_GB2312" w:hAnsi="仿宋" w:eastAsia="仿宋_GB2312"/>
          <w:sz w:val="32"/>
          <w:szCs w:val="32"/>
        </w:rPr>
        <w:t>。境内地表主要河流有红水河、布柳河、穿洞河、盘阳河、巴英河、圭里河、坡心河、板老河等，水资源总量</w:t>
      </w:r>
      <w:r>
        <w:rPr>
          <w:rFonts w:ascii="仿宋_GB2312" w:hAnsi="仿宋" w:eastAsia="仿宋_GB2312"/>
          <w:sz w:val="32"/>
          <w:szCs w:val="32"/>
        </w:rPr>
        <w:t>64.71</w:t>
      </w:r>
      <w:r>
        <w:rPr>
          <w:rFonts w:hint="eastAsia" w:ascii="仿宋_GB2312" w:hAnsi="仿宋" w:eastAsia="仿宋_GB2312"/>
          <w:sz w:val="32"/>
          <w:szCs w:val="32"/>
        </w:rPr>
        <w:t>亿立方米。</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该区域农业品种资源主要有水稻、火麻、玉米、糖料蔗、蚕桑、木薯、油桐、油茶、茶叶、板栗、八角、桃、李、核桃、道地药材和猪、牛、羊、鸡、鸭、鱼等，特色农产品有天峨龙滩珍珠李、天峨大果山楂、天峨核桃、天峨尧山茶、东兰墨米、东兰板栗、东兰乌鸡、巴马香猪、凤山粳、凤山八角、凤山麻羊、凤山麻鸭、河池糯茶等，该区全域均属巴马长寿养生国际旅游区，所产农产品有“绿色长寿食品”美誉。</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该区域是广西重要的生态功能区，也是广西石漠化最严重的地区之一。区域内山多地少，人地矛盾突出，耕地分散，基础设施不足，农业资源较差。该区还是广西贫困人口集中区，脱贫攻坚任务艰巨，因此在生态保护和经济社会发展方面都具有战略地位。</w:t>
      </w:r>
    </w:p>
    <w:p>
      <w:pPr>
        <w:spacing w:line="560" w:lineRule="exact"/>
        <w:ind w:firstLine="643" w:firstLineChars="200"/>
        <w:rPr>
          <w:rFonts w:ascii="仿宋_GB2312" w:hAnsi="仿宋" w:eastAsia="仿宋_GB2312"/>
          <w:b/>
          <w:sz w:val="32"/>
          <w:szCs w:val="32"/>
        </w:rPr>
      </w:pPr>
      <w:r>
        <w:rPr>
          <w:rFonts w:ascii="仿宋_GB2312" w:hAnsi="仿宋" w:eastAsia="仿宋_GB2312"/>
          <w:b/>
          <w:sz w:val="32"/>
          <w:szCs w:val="32"/>
        </w:rPr>
        <w:t>2.</w:t>
      </w:r>
      <w:r>
        <w:rPr>
          <w:rFonts w:hint="eastAsia" w:ascii="仿宋_GB2312" w:hAnsi="仿宋" w:eastAsia="仿宋_GB2312"/>
          <w:b/>
          <w:sz w:val="32"/>
          <w:szCs w:val="32"/>
        </w:rPr>
        <w:t>功能定位</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以生态修复和保护为基础，提高生态服务能力，适度发展与生态功能相适应的特色产业，打造成广西重要的生态涵养保育区、生态经济功能区和巴马长寿养生国际旅游区。</w:t>
      </w:r>
    </w:p>
    <w:p>
      <w:pPr>
        <w:spacing w:line="560" w:lineRule="exact"/>
        <w:ind w:firstLine="643" w:firstLineChars="200"/>
        <w:rPr>
          <w:rFonts w:ascii="仿宋_GB2312" w:hAnsi="仿宋" w:eastAsia="仿宋_GB2312"/>
          <w:b/>
          <w:sz w:val="32"/>
          <w:szCs w:val="32"/>
        </w:rPr>
      </w:pPr>
      <w:r>
        <w:rPr>
          <w:rFonts w:ascii="仿宋_GB2312" w:hAnsi="仿宋" w:eastAsia="仿宋_GB2312"/>
          <w:b/>
          <w:sz w:val="32"/>
          <w:szCs w:val="32"/>
        </w:rPr>
        <w:t>3.</w:t>
      </w:r>
      <w:r>
        <w:rPr>
          <w:rFonts w:hint="eastAsia" w:ascii="仿宋_GB2312" w:hAnsi="仿宋" w:eastAsia="仿宋_GB2312"/>
          <w:b/>
          <w:sz w:val="32"/>
          <w:szCs w:val="32"/>
        </w:rPr>
        <w:t>发展重点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在生态建设方面，加强石漠化治理，突出生态屏障功能，减少水土流失，严格控制水质污染，积极推进水生态保护与修复工程的建设。严格保护耕地，加大绿肥种植规模，增施有机肥，加强耕地地力保护和质量提升，重点加强高标准农田和农业基础设施建设，增强农业防灾减灾能力。实施退耕还林、封山育林、人工造林工程，调整林种结构，发展水土保持林和水源涵养林，提高森林覆盖率和林分质量。</w:t>
      </w:r>
    </w:p>
    <w:p>
      <w:pPr>
        <w:spacing w:line="560" w:lineRule="exact"/>
        <w:ind w:firstLine="640" w:firstLineChars="200"/>
        <w:rPr>
          <w:rFonts w:ascii="仿宋" w:hAnsi="仿宋" w:eastAsia="仿宋"/>
          <w:sz w:val="32"/>
          <w:szCs w:val="32"/>
        </w:rPr>
      </w:pPr>
      <w:r>
        <w:rPr>
          <w:rFonts w:hint="eastAsia" w:ascii="仿宋_GB2312" w:hAnsi="仿宋" w:eastAsia="仿宋_GB2312"/>
          <w:sz w:val="32"/>
          <w:szCs w:val="32"/>
        </w:rPr>
        <w:t>在产业发展方面，大力发展山区特色农业，积极发展生态绿色农产品、林下经济和功劳木（十大功劳）、山豆根地道药材种植等产业。做大核桃、油茶、茶叶、板栗、桑蚕、龙滩珍珠李、淡水养殖、肉牛肉羊、香猪（黑土猪）、家禽、生态（富硒）农产品、凤山粳等特色产业。围绕长寿养生资源推进巴马长寿养生国际旅游区建设，大力发展长寿养生旅游业。多措并举巩固拓展脱贫攻坚成果，持续发展壮大扶贫产业，扎实做好易地扶贫搬迁后续扶持，接续推进全面脱贫与乡村振兴有效衔接，努力让大石山区人民群众过上更加美好的生活。</w:t>
      </w:r>
    </w:p>
    <w:p>
      <w:pPr>
        <w:keepNext/>
        <w:keepLines/>
        <w:adjustRightInd w:val="0"/>
        <w:spacing w:line="560" w:lineRule="exact"/>
        <w:ind w:firstLine="643" w:firstLineChars="200"/>
        <w:outlineLvl w:val="1"/>
        <w:rPr>
          <w:rFonts w:ascii="楷体_GB2312" w:hAnsi="Cambria" w:eastAsia="楷体_GB2312"/>
          <w:b/>
          <w:bCs/>
          <w:sz w:val="32"/>
          <w:szCs w:val="32"/>
        </w:rPr>
      </w:pPr>
      <w:bookmarkStart w:id="34" w:name="_Toc57629396"/>
      <w:r>
        <w:rPr>
          <w:rFonts w:hint="eastAsia" w:ascii="楷体_GB2312" w:hAnsi="Cambria" w:eastAsia="楷体_GB2312"/>
          <w:b/>
          <w:bCs/>
          <w:sz w:val="32"/>
          <w:szCs w:val="32"/>
        </w:rPr>
        <w:t>（三）南部复合发展区</w:t>
      </w:r>
      <w:bookmarkEnd w:id="34"/>
    </w:p>
    <w:p>
      <w:pPr>
        <w:spacing w:line="560" w:lineRule="exact"/>
        <w:ind w:firstLine="643" w:firstLineChars="200"/>
        <w:rPr>
          <w:rFonts w:ascii="仿宋_GB2312" w:hAnsi="仿宋" w:eastAsia="仿宋_GB2312"/>
          <w:b/>
          <w:sz w:val="32"/>
          <w:szCs w:val="32"/>
        </w:rPr>
      </w:pPr>
      <w:r>
        <w:rPr>
          <w:rFonts w:ascii="仿宋_GB2312" w:hAnsi="仿宋" w:eastAsia="仿宋_GB2312"/>
          <w:b/>
          <w:sz w:val="32"/>
          <w:szCs w:val="32"/>
        </w:rPr>
        <w:t>1.</w:t>
      </w:r>
      <w:r>
        <w:rPr>
          <w:rFonts w:hint="eastAsia" w:ascii="仿宋_GB2312" w:hAnsi="仿宋" w:eastAsia="仿宋_GB2312"/>
          <w:b/>
          <w:sz w:val="32"/>
          <w:szCs w:val="32"/>
        </w:rPr>
        <w:t>区域概述</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包括都安和大化</w:t>
      </w:r>
      <w:r>
        <w:rPr>
          <w:rFonts w:ascii="仿宋_GB2312" w:hAnsi="仿宋" w:eastAsia="仿宋_GB2312"/>
          <w:sz w:val="32"/>
          <w:szCs w:val="32"/>
        </w:rPr>
        <w:t>2</w:t>
      </w:r>
      <w:r>
        <w:rPr>
          <w:rFonts w:hint="eastAsia" w:ascii="仿宋_GB2312" w:hAnsi="仿宋" w:eastAsia="仿宋_GB2312"/>
          <w:sz w:val="32"/>
          <w:szCs w:val="32"/>
        </w:rPr>
        <w:t>个县，区域面积</w:t>
      </w:r>
      <w:r>
        <w:rPr>
          <w:rFonts w:ascii="仿宋_GB2312" w:hAnsi="仿宋" w:eastAsia="仿宋_GB2312"/>
          <w:sz w:val="32"/>
          <w:szCs w:val="32"/>
        </w:rPr>
        <w:t>6837.70</w:t>
      </w:r>
      <w:r>
        <w:rPr>
          <w:rFonts w:hint="eastAsia" w:ascii="仿宋_GB2312" w:hAnsi="仿宋" w:eastAsia="仿宋_GB2312"/>
          <w:sz w:val="32"/>
          <w:szCs w:val="32"/>
        </w:rPr>
        <w:t>平方公里，占全市面积</w:t>
      </w:r>
      <w:r>
        <w:rPr>
          <w:rFonts w:ascii="仿宋_GB2312" w:hAnsi="仿宋" w:eastAsia="仿宋_GB2312"/>
          <w:sz w:val="32"/>
          <w:szCs w:val="32"/>
        </w:rPr>
        <w:t>20.43%</w:t>
      </w:r>
      <w:r>
        <w:rPr>
          <w:rFonts w:hint="eastAsia" w:ascii="仿宋_GB2312" w:hAnsi="仿宋" w:eastAsia="仿宋_GB2312"/>
          <w:sz w:val="32"/>
          <w:szCs w:val="32"/>
        </w:rPr>
        <w:t>。总人口</w:t>
      </w:r>
      <w:r>
        <w:rPr>
          <w:rFonts w:ascii="仿宋_GB2312" w:hAnsi="仿宋" w:eastAsia="仿宋_GB2312"/>
          <w:sz w:val="32"/>
          <w:szCs w:val="32"/>
        </w:rPr>
        <w:t>120</w:t>
      </w:r>
      <w:r>
        <w:rPr>
          <w:rFonts w:hint="eastAsia" w:ascii="仿宋_GB2312" w:hAnsi="仿宋" w:eastAsia="仿宋_GB2312"/>
          <w:sz w:val="32"/>
          <w:szCs w:val="32"/>
        </w:rPr>
        <w:t>万人，占全市总人口</w:t>
      </w:r>
      <w:r>
        <w:rPr>
          <w:rFonts w:ascii="仿宋_GB2312" w:hAnsi="仿宋" w:eastAsia="仿宋_GB2312"/>
          <w:sz w:val="32"/>
          <w:szCs w:val="32"/>
        </w:rPr>
        <w:t>27.91%</w:t>
      </w:r>
      <w:r>
        <w:rPr>
          <w:rFonts w:hint="eastAsia" w:ascii="仿宋_GB2312" w:hAnsi="仿宋" w:eastAsia="仿宋_GB2312"/>
          <w:sz w:val="32"/>
          <w:szCs w:val="32"/>
        </w:rPr>
        <w:t>。区域内耕地面积约占全市耕地面积</w:t>
      </w:r>
      <w:r>
        <w:rPr>
          <w:rFonts w:ascii="仿宋_GB2312" w:hAnsi="仿宋" w:eastAsia="仿宋_GB2312"/>
          <w:sz w:val="32"/>
          <w:szCs w:val="32"/>
        </w:rPr>
        <w:t>17%</w:t>
      </w:r>
      <w:r>
        <w:rPr>
          <w:rFonts w:hint="eastAsia" w:ascii="仿宋_GB2312" w:hAnsi="仿宋" w:eastAsia="仿宋_GB2312"/>
          <w:sz w:val="32"/>
          <w:szCs w:val="32"/>
        </w:rPr>
        <w:t>，其中水田面积占全市水田面积</w:t>
      </w:r>
      <w:r>
        <w:rPr>
          <w:rFonts w:ascii="仿宋_GB2312" w:hAnsi="仿宋" w:eastAsia="仿宋_GB2312"/>
          <w:sz w:val="32"/>
          <w:szCs w:val="32"/>
        </w:rPr>
        <w:t>9%</w:t>
      </w:r>
      <w:r>
        <w:rPr>
          <w:rFonts w:hint="eastAsia" w:ascii="仿宋_GB2312" w:hAnsi="仿宋" w:eastAsia="仿宋_GB2312"/>
          <w:sz w:val="32"/>
          <w:szCs w:val="32"/>
        </w:rPr>
        <w:t>，人均耕地面积仅相当于全市人均耕地面积的</w:t>
      </w:r>
      <w:r>
        <w:rPr>
          <w:rFonts w:ascii="仿宋_GB2312" w:hAnsi="仿宋" w:eastAsia="仿宋_GB2312"/>
          <w:sz w:val="32"/>
          <w:szCs w:val="32"/>
        </w:rPr>
        <w:t>60%</w:t>
      </w:r>
      <w:r>
        <w:rPr>
          <w:rFonts w:hint="eastAsia" w:ascii="仿宋_GB2312" w:hAnsi="仿宋" w:eastAsia="仿宋_GB2312"/>
          <w:sz w:val="32"/>
          <w:szCs w:val="32"/>
        </w:rPr>
        <w:t>。根据</w:t>
      </w:r>
      <w:r>
        <w:rPr>
          <w:rFonts w:ascii="仿宋_GB2312" w:hAnsi="仿宋" w:eastAsia="仿宋_GB2312"/>
          <w:sz w:val="32"/>
          <w:szCs w:val="32"/>
        </w:rPr>
        <w:t>2018</w:t>
      </w:r>
      <w:r>
        <w:rPr>
          <w:rFonts w:hint="eastAsia" w:ascii="仿宋_GB2312" w:hAnsi="仿宋" w:eastAsia="仿宋_GB2312"/>
          <w:sz w:val="32"/>
          <w:szCs w:val="32"/>
        </w:rPr>
        <w:t>年林地变更数据，林地面积</w:t>
      </w:r>
      <w:r>
        <w:rPr>
          <w:rFonts w:ascii="仿宋_GB2312" w:hAnsi="仿宋" w:eastAsia="仿宋_GB2312"/>
          <w:sz w:val="32"/>
          <w:szCs w:val="32"/>
        </w:rPr>
        <w:t>777</w:t>
      </w:r>
      <w:r>
        <w:rPr>
          <w:rFonts w:hint="eastAsia" w:ascii="仿宋_GB2312" w:hAnsi="仿宋" w:eastAsia="仿宋_GB2312"/>
          <w:sz w:val="32"/>
          <w:szCs w:val="32"/>
        </w:rPr>
        <w:t>万亩，占全市林地总面积</w:t>
      </w:r>
      <w:r>
        <w:rPr>
          <w:rFonts w:ascii="仿宋_GB2312" w:hAnsi="仿宋" w:eastAsia="仿宋_GB2312"/>
          <w:sz w:val="32"/>
          <w:szCs w:val="32"/>
        </w:rPr>
        <w:t>20.10%</w:t>
      </w:r>
      <w:r>
        <w:rPr>
          <w:rFonts w:hint="eastAsia" w:ascii="仿宋_GB2312" w:hAnsi="仿宋" w:eastAsia="仿宋_GB2312"/>
          <w:sz w:val="32"/>
          <w:szCs w:val="32"/>
        </w:rPr>
        <w:t>。水域面积</w:t>
      </w:r>
      <w:r>
        <w:rPr>
          <w:rFonts w:ascii="仿宋_GB2312" w:hAnsi="仿宋" w:eastAsia="仿宋_GB2312"/>
          <w:sz w:val="32"/>
          <w:szCs w:val="32"/>
        </w:rPr>
        <w:t>23.65</w:t>
      </w:r>
      <w:r>
        <w:rPr>
          <w:rFonts w:hint="eastAsia" w:ascii="仿宋_GB2312" w:hAnsi="仿宋" w:eastAsia="仿宋_GB2312"/>
          <w:sz w:val="32"/>
          <w:szCs w:val="32"/>
        </w:rPr>
        <w:t>万亩，占全市水域总面积</w:t>
      </w:r>
      <w:r>
        <w:rPr>
          <w:rFonts w:ascii="仿宋_GB2312" w:hAnsi="仿宋" w:eastAsia="仿宋_GB2312"/>
          <w:sz w:val="32"/>
          <w:szCs w:val="32"/>
        </w:rPr>
        <w:t>23.80%</w:t>
      </w:r>
      <w:r>
        <w:rPr>
          <w:rFonts w:hint="eastAsia" w:ascii="仿宋_GB2312" w:hAnsi="仿宋" w:eastAsia="仿宋_GB2312"/>
          <w:sz w:val="32"/>
          <w:szCs w:val="32"/>
        </w:rPr>
        <w:t>。境内地表河流有红水河、刁江、澄江、盘阳河，水资源总量</w:t>
      </w:r>
      <w:r>
        <w:rPr>
          <w:rFonts w:ascii="仿宋_GB2312" w:hAnsi="仿宋" w:eastAsia="仿宋_GB2312"/>
          <w:sz w:val="32"/>
          <w:szCs w:val="32"/>
        </w:rPr>
        <w:t xml:space="preserve">54 </w:t>
      </w:r>
      <w:r>
        <w:rPr>
          <w:rFonts w:hint="eastAsia" w:ascii="仿宋_GB2312" w:hAnsi="仿宋" w:eastAsia="仿宋_GB2312"/>
          <w:sz w:val="32"/>
          <w:szCs w:val="32"/>
        </w:rPr>
        <w:t>亿立方米。</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该区域农业品种资源主要有玉米、糖料蔗、红薯、木薯、旱藕、热带水果、山葡萄、瑶药、油桐、核桃、山羊等，主要特色农产品有河池寿乡牛、都安山羊、都安澳寒羊、都安旱藕、都安野生山葡萄酒、大化白玉薯、七百弄鸡、七百弄山羊、大化湖羊、大化大头鱼等。</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该区域属红水河流域，是全国岩溶地貌发育最为典型的地区之一，岩溶地貌分布广，石漠化程度较高，贫困人口较为集中。</w:t>
      </w:r>
    </w:p>
    <w:p>
      <w:pPr>
        <w:spacing w:line="560" w:lineRule="exact"/>
        <w:ind w:firstLine="643" w:firstLineChars="200"/>
        <w:rPr>
          <w:rFonts w:ascii="仿宋_GB2312" w:hAnsi="仿宋" w:eastAsia="仿宋_GB2312"/>
          <w:b/>
          <w:sz w:val="32"/>
          <w:szCs w:val="32"/>
        </w:rPr>
      </w:pPr>
      <w:r>
        <w:rPr>
          <w:rFonts w:ascii="仿宋_GB2312" w:hAnsi="仿宋" w:eastAsia="仿宋_GB2312"/>
          <w:b/>
          <w:sz w:val="32"/>
          <w:szCs w:val="32"/>
        </w:rPr>
        <w:t>2.</w:t>
      </w:r>
      <w:r>
        <w:rPr>
          <w:rFonts w:hint="eastAsia" w:ascii="仿宋_GB2312" w:hAnsi="仿宋" w:eastAsia="仿宋_GB2312"/>
          <w:b/>
          <w:sz w:val="32"/>
          <w:szCs w:val="32"/>
        </w:rPr>
        <w:t>功能定位</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以生态保护和水源涵养为基础，采用生态为主、农林牧渔复合发展的模式，打造成广西重要的水资源保护功能区、亚热带农业布局区和绿色经济发展区。</w:t>
      </w:r>
    </w:p>
    <w:p>
      <w:pPr>
        <w:spacing w:line="560" w:lineRule="exact"/>
        <w:ind w:firstLine="643" w:firstLineChars="200"/>
        <w:rPr>
          <w:rFonts w:ascii="仿宋_GB2312" w:hAnsi="仿宋" w:eastAsia="仿宋_GB2312"/>
          <w:b/>
          <w:sz w:val="32"/>
          <w:szCs w:val="32"/>
        </w:rPr>
      </w:pPr>
      <w:r>
        <w:rPr>
          <w:rFonts w:ascii="仿宋_GB2312" w:hAnsi="仿宋" w:eastAsia="仿宋_GB2312"/>
          <w:b/>
          <w:sz w:val="32"/>
          <w:szCs w:val="32"/>
        </w:rPr>
        <w:t>3.</w:t>
      </w:r>
      <w:r>
        <w:rPr>
          <w:rFonts w:hint="eastAsia" w:ascii="仿宋_GB2312" w:hAnsi="仿宋" w:eastAsia="仿宋_GB2312"/>
          <w:b/>
          <w:sz w:val="32"/>
          <w:szCs w:val="32"/>
        </w:rPr>
        <w:t>发展重点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在生态建设方面，开展石漠化治理，恢复生态平衡。加强土壤保持，对坡耕地进行砌墙保土、坡改梯，加大绿肥种植规模，增施有机肥，加强耕地地力保护和质量提升，重点加强高标准农田和农业基础设施建设，增强农业防灾减灾能力。严格控制水质污染，重点做好水源涵养和农业污染防控，改善生态环境。</w:t>
      </w:r>
    </w:p>
    <w:p>
      <w:pPr>
        <w:spacing w:line="560" w:lineRule="exact"/>
        <w:ind w:firstLine="640" w:firstLineChars="200"/>
        <w:rPr>
          <w:rFonts w:ascii="黑体" w:hAnsi="黑体" w:eastAsia="仿宋_GB2312"/>
          <w:sz w:val="30"/>
          <w:szCs w:val="30"/>
        </w:rPr>
      </w:pPr>
      <w:r>
        <w:rPr>
          <w:rFonts w:hint="eastAsia" w:ascii="仿宋_GB2312" w:hAnsi="仿宋" w:eastAsia="仿宋_GB2312"/>
          <w:sz w:val="32"/>
          <w:szCs w:val="32"/>
        </w:rPr>
        <w:t>在产业发展方面，推广农牧结合循环模式和配套技术，发展肉牛、肉羊、家禽、糖料蔗、淡水养殖、桑蚕、生态（富硒）农产品、山地中草药、林产品加工等特色产业。结合独特自然资源、民族风情和靠近首府南宁的区位优势，发展生态休闲旅游业，带动贫困群众巩固拓展脱贫攻坚成果。</w:t>
      </w:r>
    </w:p>
    <w:p>
      <w:pPr>
        <w:widowControl/>
        <w:tabs>
          <w:tab w:val="center" w:pos="4153"/>
          <w:tab w:val="left" w:pos="7211"/>
        </w:tabs>
        <w:spacing w:line="560" w:lineRule="exact"/>
        <w:jc w:val="center"/>
        <w:rPr>
          <w:rFonts w:ascii="黑体" w:hAnsi="黑体" w:eastAsia="黑体"/>
          <w:sz w:val="30"/>
          <w:szCs w:val="30"/>
        </w:rPr>
      </w:pPr>
      <w:r>
        <w:rPr>
          <w:rFonts w:hint="eastAsia" w:ascii="黑体" w:hAnsi="黑体" w:eastAsia="黑体"/>
          <w:sz w:val="30"/>
          <w:szCs w:val="30"/>
        </w:rPr>
        <w:t>表</w:t>
      </w:r>
      <w:r>
        <w:rPr>
          <w:rFonts w:ascii="黑体" w:hAnsi="黑体" w:eastAsia="黑体"/>
          <w:sz w:val="30"/>
          <w:szCs w:val="30"/>
        </w:rPr>
        <w:t xml:space="preserve">3-1  </w:t>
      </w:r>
      <w:r>
        <w:rPr>
          <w:rFonts w:hint="eastAsia" w:ascii="黑体" w:hAnsi="黑体" w:eastAsia="黑体"/>
          <w:sz w:val="30"/>
          <w:szCs w:val="30"/>
        </w:rPr>
        <w:t>河池市农业可持续发展分区及发展重点</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268"/>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560" w:lineRule="exact"/>
              <w:jc w:val="center"/>
              <w:rPr>
                <w:rFonts w:ascii="仿宋_GB2312" w:hAnsi="仿宋" w:eastAsia="仿宋_GB2312"/>
                <w:b/>
                <w:sz w:val="28"/>
                <w:szCs w:val="28"/>
              </w:rPr>
            </w:pPr>
            <w:r>
              <w:rPr>
                <w:rFonts w:hint="eastAsia" w:ascii="仿宋_GB2312" w:hAnsi="仿宋" w:eastAsia="仿宋_GB2312"/>
                <w:b/>
                <w:sz w:val="28"/>
                <w:szCs w:val="28"/>
              </w:rPr>
              <w:t>分区</w:t>
            </w:r>
          </w:p>
        </w:tc>
        <w:tc>
          <w:tcPr>
            <w:tcW w:w="2268" w:type="dxa"/>
          </w:tcPr>
          <w:p>
            <w:pPr>
              <w:spacing w:line="560" w:lineRule="exact"/>
              <w:jc w:val="center"/>
              <w:rPr>
                <w:rFonts w:ascii="仿宋_GB2312" w:hAnsi="仿宋" w:eastAsia="仿宋_GB2312"/>
                <w:b/>
                <w:sz w:val="28"/>
                <w:szCs w:val="28"/>
              </w:rPr>
            </w:pPr>
            <w:r>
              <w:rPr>
                <w:rFonts w:hint="eastAsia" w:ascii="仿宋_GB2312" w:hAnsi="仿宋" w:eastAsia="仿宋_GB2312"/>
                <w:b/>
                <w:sz w:val="28"/>
                <w:szCs w:val="28"/>
              </w:rPr>
              <w:t>区域范围</w:t>
            </w:r>
          </w:p>
        </w:tc>
        <w:tc>
          <w:tcPr>
            <w:tcW w:w="5387" w:type="dxa"/>
          </w:tcPr>
          <w:p>
            <w:pPr>
              <w:spacing w:line="560" w:lineRule="exact"/>
              <w:jc w:val="center"/>
              <w:rPr>
                <w:rFonts w:ascii="仿宋_GB2312" w:hAnsi="仿宋" w:eastAsia="仿宋_GB2312"/>
                <w:b/>
                <w:sz w:val="28"/>
                <w:szCs w:val="28"/>
              </w:rPr>
            </w:pPr>
            <w:r>
              <w:rPr>
                <w:rFonts w:hint="eastAsia" w:ascii="仿宋_GB2312" w:hAnsi="仿宋" w:eastAsia="仿宋_GB2312"/>
                <w:b/>
                <w:sz w:val="28"/>
                <w:szCs w:val="28"/>
              </w:rPr>
              <w:t>发展重点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6" w:hRule="atLeast"/>
        </w:trPr>
        <w:tc>
          <w:tcPr>
            <w:tcW w:w="1384" w:type="dxa"/>
            <w:vAlign w:val="center"/>
          </w:tcPr>
          <w:p>
            <w:pPr>
              <w:spacing w:line="400" w:lineRule="exact"/>
              <w:rPr>
                <w:rFonts w:ascii="仿宋_GB2312" w:hAnsi="仿宋" w:eastAsia="仿宋_GB2312"/>
                <w:sz w:val="28"/>
                <w:szCs w:val="28"/>
              </w:rPr>
            </w:pPr>
            <w:r>
              <w:rPr>
                <w:rFonts w:hint="eastAsia" w:ascii="仿宋_GB2312" w:hAnsi="仿宋" w:eastAsia="仿宋_GB2312"/>
                <w:sz w:val="28"/>
                <w:szCs w:val="28"/>
              </w:rPr>
              <w:t>东北部综合发展区</w:t>
            </w:r>
          </w:p>
        </w:tc>
        <w:tc>
          <w:tcPr>
            <w:tcW w:w="2268" w:type="dxa"/>
            <w:vAlign w:val="center"/>
          </w:tcPr>
          <w:p>
            <w:pPr>
              <w:spacing w:line="400" w:lineRule="exact"/>
              <w:rPr>
                <w:rFonts w:ascii="仿宋_GB2312" w:hAnsi="仿宋" w:eastAsia="仿宋_GB2312"/>
                <w:sz w:val="28"/>
                <w:szCs w:val="28"/>
              </w:rPr>
            </w:pPr>
            <w:r>
              <w:rPr>
                <w:rFonts w:hint="eastAsia" w:ascii="仿宋_GB2312" w:hAnsi="仿宋" w:eastAsia="仿宋_GB2312"/>
                <w:sz w:val="28"/>
                <w:szCs w:val="28"/>
              </w:rPr>
              <w:t>金城江、宜州、罗城、环江、南丹</w:t>
            </w:r>
          </w:p>
        </w:tc>
        <w:tc>
          <w:tcPr>
            <w:tcW w:w="5387" w:type="dxa"/>
          </w:tcPr>
          <w:p>
            <w:pPr>
              <w:spacing w:line="400" w:lineRule="exact"/>
              <w:jc w:val="left"/>
              <w:rPr>
                <w:rFonts w:ascii="仿宋_GB2312" w:hAnsi="仿宋" w:eastAsia="仿宋_GB2312"/>
                <w:sz w:val="28"/>
                <w:szCs w:val="28"/>
              </w:rPr>
            </w:pPr>
            <w:r>
              <w:rPr>
                <w:rFonts w:hint="eastAsia" w:ascii="仿宋_GB2312" w:hAnsi="仿宋" w:eastAsia="仿宋_GB2312"/>
                <w:sz w:val="28"/>
                <w:szCs w:val="28"/>
              </w:rPr>
              <w:t>加强石漠化治理、小流域治理，加大土地整理和农田防护堤建设，减少水土流失，重点做好水源涵养和生物多样性保护，增强农业防灾减灾能力。发展桑蚕、糖料蔗、粮食、油茶、茶叶、柑橘、猕猴桃、苞谷李、蔬菜、食用菌、肉牛、肉羊、香猪、淡水养殖等特色种养业，发展桑蚕和蔗糖综合循环产业，适当发展用材林、经济林，发展民族文化旅游和特色生态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400" w:lineRule="exact"/>
              <w:rPr>
                <w:rFonts w:ascii="仿宋_GB2312" w:hAnsi="仿宋" w:eastAsia="仿宋_GB2312"/>
                <w:sz w:val="28"/>
                <w:szCs w:val="28"/>
              </w:rPr>
            </w:pPr>
            <w:r>
              <w:rPr>
                <w:rFonts w:hint="eastAsia" w:ascii="仿宋_GB2312" w:hAnsi="仿宋" w:eastAsia="仿宋_GB2312"/>
                <w:sz w:val="28"/>
                <w:szCs w:val="28"/>
              </w:rPr>
              <w:t>西北部生态保育区</w:t>
            </w:r>
          </w:p>
        </w:tc>
        <w:tc>
          <w:tcPr>
            <w:tcW w:w="2268" w:type="dxa"/>
            <w:vAlign w:val="center"/>
          </w:tcPr>
          <w:p>
            <w:pPr>
              <w:spacing w:line="400" w:lineRule="exact"/>
              <w:rPr>
                <w:rFonts w:ascii="仿宋_GB2312" w:hAnsi="仿宋" w:eastAsia="仿宋_GB2312"/>
                <w:sz w:val="28"/>
                <w:szCs w:val="28"/>
              </w:rPr>
            </w:pPr>
            <w:r>
              <w:rPr>
                <w:rFonts w:hint="eastAsia" w:ascii="仿宋_GB2312" w:hAnsi="仿宋" w:eastAsia="仿宋_GB2312"/>
                <w:sz w:val="28"/>
                <w:szCs w:val="28"/>
              </w:rPr>
              <w:t>天峨、东兰、巴马、凤山</w:t>
            </w:r>
          </w:p>
        </w:tc>
        <w:tc>
          <w:tcPr>
            <w:tcW w:w="5387" w:type="dxa"/>
          </w:tcPr>
          <w:p>
            <w:pPr>
              <w:spacing w:line="400" w:lineRule="exact"/>
              <w:jc w:val="left"/>
              <w:rPr>
                <w:rFonts w:ascii="仿宋_GB2312" w:hAnsi="仿宋" w:eastAsia="仿宋_GB2312"/>
                <w:sz w:val="28"/>
                <w:szCs w:val="28"/>
              </w:rPr>
            </w:pPr>
            <w:r>
              <w:rPr>
                <w:rFonts w:hint="eastAsia" w:ascii="仿宋_GB2312" w:hAnsi="仿宋" w:eastAsia="仿宋_GB2312"/>
                <w:sz w:val="28"/>
                <w:szCs w:val="28"/>
              </w:rPr>
              <w:t>加强石漠化治理，发展水土保持林和水源涵养林，加强坡耕地的综合整治，建设生态屏障。推广立体种养模式，加强秸秆等资源综合循环利用。大力发展山区特色农业，积极发展生态绿色农产品、林下经济和药材种植等产业。做大核桃、油茶、茶叶、板栗、桑蚕、龙滩珍珠李、凤山功劳木、淡水养殖、肉牛、肉羊、香猪（黑土猪）、家禽、生态（富硒）农产品等特色产业。大力发展长寿养生旅游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400" w:lineRule="exact"/>
              <w:rPr>
                <w:rFonts w:ascii="仿宋_GB2312" w:hAnsi="仿宋" w:eastAsia="仿宋_GB2312"/>
                <w:sz w:val="28"/>
                <w:szCs w:val="28"/>
              </w:rPr>
            </w:pPr>
            <w:r>
              <w:rPr>
                <w:rFonts w:hint="eastAsia" w:ascii="仿宋_GB2312" w:hAnsi="仿宋" w:eastAsia="仿宋_GB2312"/>
                <w:sz w:val="28"/>
                <w:szCs w:val="28"/>
              </w:rPr>
              <w:t>南部复合发展区</w:t>
            </w:r>
          </w:p>
        </w:tc>
        <w:tc>
          <w:tcPr>
            <w:tcW w:w="2268" w:type="dxa"/>
            <w:vAlign w:val="center"/>
          </w:tcPr>
          <w:p>
            <w:pPr>
              <w:spacing w:line="400" w:lineRule="exact"/>
              <w:rPr>
                <w:rFonts w:ascii="仿宋_GB2312" w:hAnsi="仿宋" w:eastAsia="仿宋_GB2312"/>
                <w:sz w:val="28"/>
                <w:szCs w:val="28"/>
              </w:rPr>
            </w:pPr>
            <w:r>
              <w:rPr>
                <w:rFonts w:hint="eastAsia" w:ascii="仿宋_GB2312" w:hAnsi="仿宋" w:eastAsia="仿宋_GB2312"/>
                <w:sz w:val="28"/>
                <w:szCs w:val="28"/>
              </w:rPr>
              <w:t>都安、大化</w:t>
            </w:r>
          </w:p>
        </w:tc>
        <w:tc>
          <w:tcPr>
            <w:tcW w:w="5387" w:type="dxa"/>
          </w:tcPr>
          <w:p>
            <w:pPr>
              <w:spacing w:line="400" w:lineRule="exact"/>
              <w:jc w:val="left"/>
              <w:rPr>
                <w:rFonts w:ascii="仿宋_GB2312" w:hAnsi="仿宋" w:eastAsia="仿宋_GB2312"/>
                <w:sz w:val="28"/>
                <w:szCs w:val="28"/>
              </w:rPr>
            </w:pPr>
            <w:r>
              <w:rPr>
                <w:rFonts w:hint="eastAsia" w:ascii="仿宋_GB2312" w:hAnsi="仿宋" w:eastAsia="仿宋_GB2312"/>
                <w:sz w:val="28"/>
                <w:szCs w:val="28"/>
              </w:rPr>
              <w:t>开展石漠化治理，加强土壤保持，做好水源涵养和农业污染防控，重点加强高标准农田和农业基础设施建设，增强农业防灾减灾能力。推广农牧结合循环模式和配套技术，发展肉牛、肉羊、家禽、糖料蔗、淡水养殖、桑蚕、生态（富硒）农产品、山地中草药、林产品加工等特色产业和生态休闲旅游业。</w:t>
            </w:r>
          </w:p>
        </w:tc>
      </w:tr>
    </w:tbl>
    <w:p>
      <w:pPr>
        <w:keepNext/>
        <w:keepLines/>
        <w:widowControl/>
        <w:adjustRightInd w:val="0"/>
        <w:spacing w:line="560" w:lineRule="exact"/>
        <w:ind w:left="420" w:leftChars="200"/>
        <w:jc w:val="left"/>
        <w:outlineLvl w:val="0"/>
        <w:rPr>
          <w:rFonts w:ascii="方正小标宋简体" w:hAnsi="Calibri" w:eastAsia="方正小标宋简体"/>
          <w:bCs/>
          <w:kern w:val="44"/>
          <w:sz w:val="36"/>
          <w:szCs w:val="36"/>
        </w:rPr>
        <w:sectPr>
          <w:pgSz w:w="11906" w:h="16838"/>
          <w:pgMar w:top="1871" w:right="1531" w:bottom="1871" w:left="1531" w:header="851" w:footer="992" w:gutter="0"/>
          <w:pgNumType w:fmt="numberInDash"/>
          <w:cols w:space="720" w:num="1"/>
          <w:docGrid w:type="lines" w:linePitch="312" w:charSpace="0"/>
        </w:sectPr>
      </w:pPr>
    </w:p>
    <w:p>
      <w:pPr>
        <w:keepNext/>
        <w:keepLines/>
        <w:widowControl/>
        <w:spacing w:line="560" w:lineRule="exact"/>
        <w:ind w:firstLine="640" w:firstLineChars="200"/>
        <w:outlineLvl w:val="0"/>
        <w:rPr>
          <w:rFonts w:ascii="黑体" w:hAnsi="黑体" w:eastAsia="黑体"/>
          <w:bCs/>
          <w:kern w:val="44"/>
          <w:sz w:val="32"/>
          <w:szCs w:val="32"/>
        </w:rPr>
      </w:pPr>
      <w:bookmarkStart w:id="35" w:name="_Toc57629397"/>
      <w:r>
        <w:rPr>
          <w:rFonts w:hint="eastAsia" w:ascii="黑体" w:hAnsi="黑体" w:eastAsia="黑体"/>
          <w:bCs/>
          <w:kern w:val="44"/>
          <w:sz w:val="32"/>
          <w:szCs w:val="32"/>
        </w:rPr>
        <w:t>四、重点任务</w:t>
      </w:r>
      <w:bookmarkEnd w:id="31"/>
      <w:bookmarkEnd w:id="35"/>
      <w:r>
        <w:rPr>
          <w:rFonts w:ascii="黑体" w:hAnsi="黑体" w:eastAsia="黑体"/>
          <w:bCs/>
          <w:kern w:val="44"/>
          <w:sz w:val="32"/>
          <w:szCs w:val="32"/>
        </w:rPr>
        <w:tab/>
      </w:r>
    </w:p>
    <w:p>
      <w:pPr>
        <w:keepNext/>
        <w:keepLines/>
        <w:adjustRightInd w:val="0"/>
        <w:spacing w:line="560" w:lineRule="exact"/>
        <w:ind w:firstLine="643" w:firstLineChars="200"/>
        <w:outlineLvl w:val="1"/>
        <w:rPr>
          <w:rFonts w:ascii="楷体_GB2312" w:hAnsi="Cambria" w:eastAsia="楷体_GB2312"/>
          <w:b/>
          <w:bCs/>
          <w:sz w:val="32"/>
          <w:szCs w:val="32"/>
        </w:rPr>
      </w:pPr>
      <w:bookmarkStart w:id="36" w:name="_Toc57629398"/>
      <w:bookmarkStart w:id="37" w:name="_Toc500167952"/>
      <w:r>
        <w:rPr>
          <w:rFonts w:hint="eastAsia" w:ascii="楷体_GB2312" w:hAnsi="Cambria" w:eastAsia="楷体_GB2312"/>
          <w:b/>
          <w:bCs/>
          <w:sz w:val="32"/>
          <w:szCs w:val="32"/>
        </w:rPr>
        <w:t>（一）筑牢发展基础，稳定提升农业综合生产能力</w:t>
      </w:r>
      <w:bookmarkEnd w:id="36"/>
      <w:bookmarkEnd w:id="37"/>
    </w:p>
    <w:p>
      <w:pPr>
        <w:keepNext/>
        <w:keepLines/>
        <w:spacing w:line="560" w:lineRule="exact"/>
        <w:ind w:firstLine="643" w:firstLineChars="200"/>
        <w:outlineLvl w:val="2"/>
        <w:rPr>
          <w:rFonts w:ascii="仿宋_GB2312" w:hAnsi="仿宋" w:eastAsia="仿宋_GB2312"/>
          <w:b/>
          <w:bCs/>
          <w:sz w:val="32"/>
          <w:szCs w:val="32"/>
        </w:rPr>
      </w:pPr>
      <w:bookmarkStart w:id="38" w:name="_Toc500167954"/>
      <w:r>
        <w:rPr>
          <w:rFonts w:ascii="仿宋_GB2312" w:hAnsi="仿宋" w:eastAsia="仿宋_GB2312"/>
          <w:b/>
          <w:bCs/>
          <w:sz w:val="32"/>
          <w:szCs w:val="32"/>
        </w:rPr>
        <w:t>1</w:t>
      </w:r>
      <w:bookmarkEnd w:id="38"/>
      <w:r>
        <w:rPr>
          <w:rFonts w:ascii="仿宋_GB2312" w:hAnsi="仿宋" w:eastAsia="仿宋_GB2312"/>
          <w:b/>
          <w:bCs/>
          <w:sz w:val="32"/>
          <w:szCs w:val="32"/>
        </w:rPr>
        <w:t>.</w:t>
      </w:r>
      <w:r>
        <w:rPr>
          <w:rFonts w:hint="eastAsia" w:ascii="仿宋_GB2312" w:hAnsi="仿宋" w:eastAsia="仿宋_GB2312"/>
          <w:b/>
          <w:bCs/>
          <w:sz w:val="32"/>
          <w:szCs w:val="32"/>
        </w:rPr>
        <w:t>筑牢农业发展基础</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进一步加大推进农田水利建设，采取“抓两头，带中间”的方式，利用优质水资源，建设一批为桂西北旱片农业灌溉及城乡生活生产供水的大型灌区工程；因地制宜，整合一批“五小水利”工程，大力推广灌区续建配套及节水改造建设，同步开展农业水价综合改造，建成标准化、规范化管理的灌区工程；对标准偏低、规模偏小的老旧面上灌区工程进行维修、配套、升级改造等，提高灌溉水利用水平。加快推进高标准农田建设与农田宜机化改造。抓好耕地保护、地力提升和高效节水灌溉，加快补齐农业基础设施短板，提高水土资源利用效率，切实增强农田防灾抗灾减灾能力。到</w:t>
      </w:r>
      <w:r>
        <w:rPr>
          <w:rFonts w:ascii="仿宋_GB2312" w:hAnsi="仿宋" w:eastAsia="仿宋_GB2312"/>
          <w:sz w:val="32"/>
          <w:szCs w:val="32"/>
        </w:rPr>
        <w:t>2025</w:t>
      </w:r>
      <w:r>
        <w:rPr>
          <w:rFonts w:hint="eastAsia" w:ascii="仿宋_GB2312" w:hAnsi="仿宋" w:eastAsia="仿宋_GB2312"/>
          <w:sz w:val="32"/>
          <w:szCs w:val="32"/>
        </w:rPr>
        <w:t>年，建成高标准农田</w:t>
      </w:r>
      <w:r>
        <w:rPr>
          <w:rFonts w:ascii="仿宋_GB2312" w:hAnsi="仿宋" w:eastAsia="仿宋_GB2312"/>
          <w:sz w:val="32"/>
          <w:szCs w:val="32"/>
        </w:rPr>
        <w:t>280</w:t>
      </w:r>
      <w:r>
        <w:rPr>
          <w:rFonts w:hint="eastAsia" w:ascii="仿宋_GB2312" w:hAnsi="仿宋" w:eastAsia="仿宋_GB2312"/>
          <w:sz w:val="32"/>
          <w:szCs w:val="32"/>
        </w:rPr>
        <w:t>万亩。</w:t>
      </w:r>
    </w:p>
    <w:p>
      <w:pPr>
        <w:keepNext/>
        <w:keepLines/>
        <w:spacing w:line="560" w:lineRule="exact"/>
        <w:ind w:firstLine="643" w:firstLineChars="200"/>
        <w:outlineLvl w:val="2"/>
        <w:rPr>
          <w:rFonts w:ascii="仿宋_GB2312" w:hAnsi="仿宋" w:eastAsia="仿宋_GB2312"/>
          <w:b/>
          <w:bCs/>
          <w:sz w:val="32"/>
          <w:szCs w:val="32"/>
        </w:rPr>
      </w:pPr>
      <w:bookmarkStart w:id="39" w:name="_Toc500167955"/>
      <w:r>
        <w:rPr>
          <w:rFonts w:ascii="仿宋_GB2312" w:hAnsi="仿宋" w:eastAsia="仿宋_GB2312"/>
          <w:b/>
          <w:bCs/>
          <w:sz w:val="32"/>
          <w:szCs w:val="32"/>
        </w:rPr>
        <w:t>2.</w:t>
      </w:r>
      <w:r>
        <w:rPr>
          <w:rFonts w:hint="eastAsia" w:ascii="仿宋_GB2312" w:hAnsi="仿宋" w:eastAsia="仿宋_GB2312"/>
          <w:b/>
          <w:bCs/>
          <w:sz w:val="32"/>
          <w:szCs w:val="32"/>
        </w:rPr>
        <w:t>构建特色农业产业</w:t>
      </w:r>
      <w:bookmarkEnd w:id="39"/>
      <w:r>
        <w:rPr>
          <w:rFonts w:hint="eastAsia" w:ascii="仿宋_GB2312" w:hAnsi="仿宋" w:eastAsia="仿宋_GB2312"/>
          <w:b/>
          <w:bCs/>
          <w:sz w:val="32"/>
          <w:szCs w:val="32"/>
        </w:rPr>
        <w:t>体系</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在保障粮食安全的前提下，立足于河池市特色优势农业资源，大力发展地方特色产业，不断调优产业结构布局，构建具有鲜明河池特色的现代农业产业体系。到</w:t>
      </w:r>
      <w:r>
        <w:rPr>
          <w:rFonts w:ascii="仿宋_GB2312" w:hAnsi="仿宋" w:eastAsia="仿宋_GB2312"/>
          <w:sz w:val="32"/>
          <w:szCs w:val="32"/>
        </w:rPr>
        <w:t>2025</w:t>
      </w:r>
      <w:r>
        <w:rPr>
          <w:rFonts w:hint="eastAsia" w:ascii="仿宋_GB2312" w:hAnsi="仿宋" w:eastAsia="仿宋_GB2312"/>
          <w:sz w:val="32"/>
          <w:szCs w:val="32"/>
        </w:rPr>
        <w:t>年，确保全市粮食播种面积稳定在</w:t>
      </w:r>
      <w:r>
        <w:rPr>
          <w:rFonts w:ascii="仿宋_GB2312" w:hAnsi="仿宋" w:eastAsia="仿宋_GB2312"/>
          <w:sz w:val="32"/>
          <w:szCs w:val="32"/>
        </w:rPr>
        <w:t>369</w:t>
      </w:r>
      <w:r>
        <w:rPr>
          <w:rFonts w:hint="eastAsia" w:ascii="仿宋_GB2312" w:hAnsi="仿宋" w:eastAsia="仿宋_GB2312"/>
          <w:sz w:val="32"/>
          <w:szCs w:val="32"/>
        </w:rPr>
        <w:t>万亩以上，粮食年总产量稳定在</w:t>
      </w:r>
      <w:r>
        <w:rPr>
          <w:rFonts w:ascii="仿宋_GB2312" w:hAnsi="仿宋" w:eastAsia="仿宋_GB2312"/>
          <w:sz w:val="32"/>
          <w:szCs w:val="32"/>
        </w:rPr>
        <w:t>96.80</w:t>
      </w:r>
      <w:r>
        <w:rPr>
          <w:rFonts w:hint="eastAsia" w:ascii="仿宋_GB2312" w:hAnsi="仿宋" w:eastAsia="仿宋_GB2312"/>
          <w:sz w:val="32"/>
          <w:szCs w:val="32"/>
        </w:rPr>
        <w:t>万吨以上，糖料蔗种植面积稳定在</w:t>
      </w:r>
      <w:r>
        <w:rPr>
          <w:rFonts w:ascii="仿宋_GB2312" w:hAnsi="仿宋" w:eastAsia="仿宋_GB2312"/>
          <w:sz w:val="32"/>
          <w:szCs w:val="32"/>
        </w:rPr>
        <w:t>80</w:t>
      </w:r>
      <w:r>
        <w:rPr>
          <w:rFonts w:hint="eastAsia" w:ascii="仿宋_GB2312" w:hAnsi="仿宋" w:eastAsia="仿宋_GB2312"/>
          <w:sz w:val="32"/>
          <w:szCs w:val="32"/>
        </w:rPr>
        <w:t>万亩左右，桑园面积发展到</w:t>
      </w:r>
      <w:r>
        <w:rPr>
          <w:rFonts w:ascii="仿宋_GB2312" w:hAnsi="仿宋" w:eastAsia="仿宋_GB2312"/>
          <w:sz w:val="32"/>
          <w:szCs w:val="32"/>
        </w:rPr>
        <w:t>100</w:t>
      </w:r>
      <w:r>
        <w:rPr>
          <w:rFonts w:hint="eastAsia" w:ascii="仿宋_GB2312" w:hAnsi="仿宋" w:eastAsia="仿宋_GB2312"/>
          <w:sz w:val="32"/>
          <w:szCs w:val="32"/>
        </w:rPr>
        <w:t>万亩，核桃种植面积稳定在</w:t>
      </w:r>
      <w:r>
        <w:rPr>
          <w:rFonts w:ascii="仿宋_GB2312" w:hAnsi="仿宋" w:eastAsia="仿宋_GB2312"/>
          <w:sz w:val="32"/>
          <w:szCs w:val="32"/>
        </w:rPr>
        <w:t>26</w:t>
      </w:r>
      <w:r>
        <w:rPr>
          <w:rFonts w:hint="eastAsia" w:ascii="仿宋_GB2312" w:hAnsi="仿宋" w:eastAsia="仿宋_GB2312"/>
          <w:sz w:val="32"/>
          <w:szCs w:val="32"/>
        </w:rPr>
        <w:t>0万亩。加快发展蔬菜、中草药、油茶、茶叶、板栗等传统产业，到</w:t>
      </w:r>
      <w:r>
        <w:rPr>
          <w:rFonts w:ascii="仿宋_GB2312" w:hAnsi="仿宋" w:eastAsia="仿宋_GB2312"/>
          <w:sz w:val="32"/>
          <w:szCs w:val="32"/>
        </w:rPr>
        <w:t>2025</w:t>
      </w:r>
      <w:r>
        <w:rPr>
          <w:rFonts w:hint="eastAsia" w:ascii="仿宋_GB2312" w:hAnsi="仿宋" w:eastAsia="仿宋_GB2312"/>
          <w:sz w:val="32"/>
          <w:szCs w:val="32"/>
        </w:rPr>
        <w:t>年，全市蔬菜（含食用菌）总产量力争达到</w:t>
      </w:r>
      <w:r>
        <w:rPr>
          <w:rFonts w:ascii="仿宋_GB2312" w:hAnsi="仿宋" w:eastAsia="仿宋_GB2312"/>
          <w:sz w:val="32"/>
          <w:szCs w:val="32"/>
        </w:rPr>
        <w:t>190</w:t>
      </w:r>
      <w:r>
        <w:rPr>
          <w:rFonts w:hint="eastAsia" w:ascii="仿宋_GB2312" w:hAnsi="仿宋" w:eastAsia="仿宋_GB2312"/>
          <w:sz w:val="32"/>
          <w:szCs w:val="32"/>
        </w:rPr>
        <w:t>万吨以上，中草药种植面积达</w:t>
      </w:r>
      <w:r>
        <w:rPr>
          <w:rFonts w:ascii="仿宋_GB2312" w:hAnsi="仿宋" w:eastAsia="仿宋_GB2312"/>
          <w:sz w:val="32"/>
          <w:szCs w:val="32"/>
        </w:rPr>
        <w:t>50</w:t>
      </w:r>
      <w:r>
        <w:rPr>
          <w:rFonts w:hint="eastAsia" w:ascii="仿宋_GB2312" w:hAnsi="仿宋" w:eastAsia="仿宋_GB2312"/>
          <w:sz w:val="32"/>
          <w:szCs w:val="32"/>
        </w:rPr>
        <w:t>万亩，油茶种植面积达</w:t>
      </w:r>
      <w:r>
        <w:rPr>
          <w:rFonts w:ascii="仿宋_GB2312" w:hAnsi="仿宋" w:eastAsia="仿宋_GB2312"/>
          <w:sz w:val="32"/>
          <w:szCs w:val="32"/>
        </w:rPr>
        <w:t>200</w:t>
      </w:r>
      <w:r>
        <w:rPr>
          <w:rFonts w:hint="eastAsia" w:ascii="仿宋_GB2312" w:hAnsi="仿宋" w:eastAsia="仿宋_GB2312"/>
          <w:sz w:val="32"/>
          <w:szCs w:val="32"/>
        </w:rPr>
        <w:t>万亩，板栗面积稳定在</w:t>
      </w:r>
      <w:r>
        <w:rPr>
          <w:rFonts w:ascii="仿宋_GB2312" w:hAnsi="仿宋" w:eastAsia="仿宋_GB2312"/>
          <w:sz w:val="32"/>
          <w:szCs w:val="32"/>
        </w:rPr>
        <w:t>85</w:t>
      </w:r>
      <w:r>
        <w:rPr>
          <w:rFonts w:hint="eastAsia" w:ascii="仿宋_GB2312" w:hAnsi="仿宋" w:eastAsia="仿宋_GB2312"/>
          <w:sz w:val="32"/>
          <w:szCs w:val="32"/>
        </w:rPr>
        <w:t>万亩以上。培育发展“三特”水果、食用菌等新兴产业，到</w:t>
      </w:r>
      <w:r>
        <w:rPr>
          <w:rFonts w:ascii="仿宋_GB2312" w:hAnsi="仿宋" w:eastAsia="仿宋_GB2312"/>
          <w:sz w:val="32"/>
          <w:szCs w:val="32"/>
        </w:rPr>
        <w:t>2025</w:t>
      </w:r>
      <w:r>
        <w:rPr>
          <w:rFonts w:hint="eastAsia" w:ascii="仿宋_GB2312" w:hAnsi="仿宋" w:eastAsia="仿宋_GB2312"/>
          <w:sz w:val="32"/>
          <w:szCs w:val="32"/>
        </w:rPr>
        <w:t>年，全市“三特”水果面积</w:t>
      </w:r>
      <w:r>
        <w:rPr>
          <w:rFonts w:ascii="仿宋_GB2312" w:hAnsi="仿宋" w:eastAsia="仿宋_GB2312"/>
          <w:sz w:val="32"/>
          <w:szCs w:val="32"/>
        </w:rPr>
        <w:t>100</w:t>
      </w:r>
      <w:r>
        <w:rPr>
          <w:rFonts w:hint="eastAsia" w:ascii="仿宋_GB2312" w:hAnsi="仿宋" w:eastAsia="仿宋_GB2312"/>
          <w:sz w:val="32"/>
          <w:szCs w:val="32"/>
        </w:rPr>
        <w:t>万亩，食用菌栽培达</w:t>
      </w:r>
      <w:r>
        <w:rPr>
          <w:rFonts w:ascii="仿宋_GB2312" w:hAnsi="仿宋" w:eastAsia="仿宋_GB2312"/>
          <w:sz w:val="32"/>
          <w:szCs w:val="32"/>
        </w:rPr>
        <w:t>1.90</w:t>
      </w:r>
      <w:r>
        <w:rPr>
          <w:rFonts w:hint="eastAsia" w:ascii="仿宋_GB2312" w:hAnsi="仿宋" w:eastAsia="仿宋_GB2312"/>
          <w:sz w:val="32"/>
          <w:szCs w:val="32"/>
        </w:rPr>
        <w:t>亿棒。积极发展经济林木和林下经济，加快木材战略储备基地建设。打造一批有机（富硒）农产品基地和休闲农业基地。加大生猪、肉牛、肉羊、畜禽、优势特色水产品等标准化养殖场（小区）建设力度。持续推进现代特色农业示范区高质量建设</w:t>
      </w:r>
      <w:r>
        <w:rPr>
          <w:rFonts w:ascii="仿宋_GB2312" w:hAnsi="仿宋" w:eastAsia="仿宋_GB2312"/>
          <w:sz w:val="32"/>
          <w:szCs w:val="32"/>
        </w:rPr>
        <w:t>,</w:t>
      </w:r>
      <w:r>
        <w:rPr>
          <w:rFonts w:hint="eastAsia" w:ascii="仿宋_GB2312" w:hAnsi="仿宋" w:eastAsia="仿宋_GB2312"/>
          <w:sz w:val="32"/>
          <w:szCs w:val="32"/>
        </w:rPr>
        <w:t>争创一批现代农业产业园、优势特色产业集群、特色农产品优势区、农产品加工聚集区、农业产业强镇、田园综合体、农业科技园区等，以各类农业园区建设为抓手，打造一批特色粮经、园艺、畜禽、水产、林特产品标准化生产基地，不断提升特色农产品供给能力。</w:t>
      </w:r>
    </w:p>
    <w:p>
      <w:pPr>
        <w:keepNext/>
        <w:keepLines/>
        <w:spacing w:line="560" w:lineRule="exact"/>
        <w:ind w:firstLine="643" w:firstLineChars="200"/>
        <w:outlineLvl w:val="2"/>
        <w:rPr>
          <w:rFonts w:ascii="仿宋_GB2312" w:hAnsi="仿宋" w:eastAsia="仿宋_GB2312"/>
          <w:b/>
          <w:bCs/>
          <w:sz w:val="32"/>
          <w:szCs w:val="32"/>
        </w:rPr>
      </w:pPr>
      <w:r>
        <w:rPr>
          <w:rFonts w:ascii="仿宋_GB2312" w:hAnsi="仿宋" w:eastAsia="仿宋_GB2312"/>
          <w:b/>
          <w:bCs/>
          <w:sz w:val="32"/>
          <w:szCs w:val="32"/>
        </w:rPr>
        <w:t>3.</w:t>
      </w:r>
      <w:r>
        <w:rPr>
          <w:rFonts w:hint="eastAsia" w:ascii="仿宋_GB2312" w:hAnsi="仿宋" w:eastAsia="仿宋_GB2312"/>
          <w:b/>
          <w:bCs/>
          <w:sz w:val="32"/>
          <w:szCs w:val="32"/>
        </w:rPr>
        <w:t>提升产业发展科技水平</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深入实施实施农业生产“三品一标”（品种培优、品质提升、品牌打造和标准化生产）提升行动，重点实施优质种业提升工程，推进生产与加工技术创新，加强先进技术与推广体系建设，推进科技与产业深度融合，创新发展智慧农业。到</w:t>
      </w:r>
      <w:r>
        <w:rPr>
          <w:rFonts w:ascii="仿宋_GB2312" w:hAnsi="仿宋" w:eastAsia="仿宋_GB2312"/>
          <w:sz w:val="32"/>
          <w:szCs w:val="32"/>
        </w:rPr>
        <w:t>2025</w:t>
      </w:r>
      <w:r>
        <w:rPr>
          <w:rFonts w:hint="eastAsia" w:ascii="仿宋_GB2312" w:hAnsi="仿宋" w:eastAsia="仿宋_GB2312"/>
          <w:sz w:val="32"/>
          <w:szCs w:val="32"/>
        </w:rPr>
        <w:t>年，主要农作物良种覆盖率达到</w:t>
      </w:r>
      <w:r>
        <w:rPr>
          <w:rFonts w:ascii="仿宋_GB2312" w:hAnsi="仿宋" w:eastAsia="仿宋_GB2312"/>
          <w:sz w:val="32"/>
          <w:szCs w:val="32"/>
        </w:rPr>
        <w:t>97</w:t>
      </w:r>
      <w:r>
        <w:rPr>
          <w:rFonts w:hint="eastAsia" w:ascii="仿宋_GB2312" w:hAnsi="仿宋" w:eastAsia="仿宋_GB2312"/>
          <w:sz w:val="32"/>
          <w:szCs w:val="32"/>
        </w:rPr>
        <w:t>％，农业科技进步贡献率达到</w:t>
      </w:r>
      <w:r>
        <w:rPr>
          <w:rFonts w:ascii="仿宋_GB2312" w:hAnsi="仿宋" w:eastAsia="仿宋_GB2312"/>
          <w:sz w:val="32"/>
          <w:szCs w:val="32"/>
        </w:rPr>
        <w:t>50%</w:t>
      </w:r>
      <w:r>
        <w:rPr>
          <w:rFonts w:hint="eastAsia" w:ascii="仿宋_GB2312" w:hAnsi="仿宋" w:eastAsia="仿宋_GB2312"/>
          <w:sz w:val="32"/>
          <w:szCs w:val="32"/>
        </w:rPr>
        <w:t>。实施“互联网</w:t>
      </w:r>
      <w:r>
        <w:rPr>
          <w:rFonts w:ascii="仿宋_GB2312" w:hAnsi="仿宋" w:eastAsia="仿宋_GB2312"/>
          <w:sz w:val="32"/>
          <w:szCs w:val="32"/>
        </w:rPr>
        <w:t>+</w:t>
      </w:r>
      <w:r>
        <w:rPr>
          <w:rFonts w:hint="eastAsia" w:ascii="仿宋_GB2312" w:hAnsi="仿宋" w:eastAsia="仿宋_GB2312"/>
          <w:sz w:val="32"/>
          <w:szCs w:val="32"/>
        </w:rPr>
        <w:t>现代农业”行动，推动农业物联网建设，推进农信、农机、农艺融合，大力发展农机装备，到</w:t>
      </w:r>
      <w:r>
        <w:rPr>
          <w:rFonts w:ascii="仿宋_GB2312" w:hAnsi="仿宋" w:eastAsia="仿宋_GB2312"/>
          <w:sz w:val="32"/>
          <w:szCs w:val="32"/>
        </w:rPr>
        <w:t>2025</w:t>
      </w:r>
      <w:r>
        <w:rPr>
          <w:rFonts w:hint="eastAsia" w:ascii="仿宋_GB2312" w:hAnsi="仿宋" w:eastAsia="仿宋_GB2312"/>
          <w:sz w:val="32"/>
          <w:szCs w:val="32"/>
        </w:rPr>
        <w:t>年，主要农作物耕种收综合机械化水平达到</w:t>
      </w:r>
      <w:r>
        <w:rPr>
          <w:rFonts w:ascii="仿宋_GB2312" w:hAnsi="仿宋" w:eastAsia="仿宋_GB2312"/>
          <w:sz w:val="32"/>
          <w:szCs w:val="32"/>
        </w:rPr>
        <w:t>59</w:t>
      </w:r>
      <w:r>
        <w:rPr>
          <w:rFonts w:hint="eastAsia" w:ascii="仿宋_GB2312" w:hAnsi="仿宋" w:eastAsia="仿宋_GB2312"/>
          <w:sz w:val="32"/>
          <w:szCs w:val="32"/>
        </w:rPr>
        <w:t>％以上。加强农业科技创新人才队伍建设，积极培育高素质农民，壮大农业产业化龙头企业、种养大户、家庭农场、农民合作社等农业新型经营主体，加快培育现代农业产业化联合体，发展多种形式的适度规模经营，加强农业社会化服务，提高规模经营产出水平。</w:t>
      </w:r>
    </w:p>
    <w:p>
      <w:pPr>
        <w:keepNext/>
        <w:keepLines/>
        <w:adjustRightInd w:val="0"/>
        <w:spacing w:line="560" w:lineRule="exact"/>
        <w:ind w:firstLine="643" w:firstLineChars="200"/>
        <w:outlineLvl w:val="1"/>
        <w:rPr>
          <w:rFonts w:ascii="楷体_GB2312" w:hAnsi="Cambria" w:eastAsia="楷体_GB2312"/>
          <w:b/>
          <w:bCs/>
          <w:sz w:val="32"/>
          <w:szCs w:val="32"/>
        </w:rPr>
      </w:pPr>
      <w:bookmarkStart w:id="40" w:name="_Toc500167956"/>
      <w:bookmarkStart w:id="41" w:name="_Toc57629399"/>
      <w:r>
        <w:rPr>
          <w:rFonts w:hint="eastAsia" w:ascii="楷体_GB2312" w:hAnsi="Cambria" w:eastAsia="楷体_GB2312"/>
          <w:b/>
          <w:bCs/>
          <w:sz w:val="32"/>
          <w:szCs w:val="32"/>
        </w:rPr>
        <w:t>（二）保护耕地资源，促进农田永续利用</w:t>
      </w:r>
      <w:bookmarkEnd w:id="40"/>
      <w:bookmarkEnd w:id="41"/>
    </w:p>
    <w:p>
      <w:pPr>
        <w:keepNext/>
        <w:keepLines/>
        <w:spacing w:line="560" w:lineRule="exact"/>
        <w:ind w:firstLine="643" w:firstLineChars="200"/>
        <w:outlineLvl w:val="2"/>
        <w:rPr>
          <w:rFonts w:ascii="仿宋_GB2312" w:hAnsi="仿宋" w:eastAsia="仿宋_GB2312"/>
          <w:b/>
          <w:bCs/>
          <w:sz w:val="32"/>
          <w:szCs w:val="32"/>
        </w:rPr>
      </w:pPr>
      <w:bookmarkStart w:id="42" w:name="_Toc500167957"/>
      <w:r>
        <w:rPr>
          <w:rFonts w:ascii="仿宋_GB2312" w:hAnsi="仿宋" w:eastAsia="仿宋_GB2312"/>
          <w:b/>
          <w:bCs/>
          <w:sz w:val="32"/>
          <w:szCs w:val="32"/>
        </w:rPr>
        <w:t>1.</w:t>
      </w:r>
      <w:r>
        <w:rPr>
          <w:rFonts w:hint="eastAsia" w:ascii="仿宋_GB2312" w:hAnsi="仿宋" w:eastAsia="仿宋_GB2312"/>
          <w:b/>
          <w:bCs/>
          <w:sz w:val="32"/>
          <w:szCs w:val="32"/>
        </w:rPr>
        <w:t>稳定耕地面积</w:t>
      </w:r>
      <w:bookmarkEnd w:id="42"/>
      <w:r>
        <w:rPr>
          <w:rFonts w:ascii="仿宋_GB2312" w:hAnsi="仿宋" w:eastAsia="仿宋_GB2312"/>
          <w:b/>
          <w:bCs/>
          <w:sz w:val="32"/>
          <w:szCs w:val="32"/>
        </w:rPr>
        <w:tab/>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坚决落实最严格的耕地保护制度，全面实行永久基本农田特殊保护制度，坚持耕地质量、数量、生态“三位一体”保护，严格落实土地用途管制制度，制止耕地“非农化”，防止耕地“非粮化”。严格执行政府领导干部耕地和永久基本农田保护离任审计制度。到</w:t>
      </w:r>
      <w:r>
        <w:rPr>
          <w:rFonts w:ascii="仿宋_GB2312" w:hAnsi="仿宋" w:eastAsia="仿宋_GB2312"/>
          <w:sz w:val="32"/>
          <w:szCs w:val="32"/>
        </w:rPr>
        <w:t>2025</w:t>
      </w:r>
      <w:r>
        <w:rPr>
          <w:rFonts w:hint="eastAsia" w:ascii="仿宋_GB2312" w:hAnsi="仿宋" w:eastAsia="仿宋_GB2312"/>
          <w:sz w:val="32"/>
          <w:szCs w:val="32"/>
        </w:rPr>
        <w:t>年，全市耕地面积不低于自治区下达的保护任务。</w:t>
      </w:r>
    </w:p>
    <w:p>
      <w:pPr>
        <w:keepNext/>
        <w:keepLines/>
        <w:spacing w:line="560" w:lineRule="exact"/>
        <w:ind w:firstLine="643" w:firstLineChars="200"/>
        <w:outlineLvl w:val="2"/>
        <w:rPr>
          <w:rFonts w:ascii="仿宋_GB2312" w:hAnsi="仿宋" w:eastAsia="仿宋_GB2312"/>
          <w:b/>
          <w:bCs/>
          <w:sz w:val="32"/>
          <w:szCs w:val="32"/>
        </w:rPr>
      </w:pPr>
      <w:bookmarkStart w:id="43" w:name="_Toc500167958"/>
      <w:r>
        <w:rPr>
          <w:rFonts w:ascii="仿宋_GB2312" w:hAnsi="仿宋" w:eastAsia="仿宋_GB2312"/>
          <w:b/>
          <w:bCs/>
          <w:sz w:val="32"/>
          <w:szCs w:val="32"/>
        </w:rPr>
        <w:t>2.</w:t>
      </w:r>
      <w:r>
        <w:rPr>
          <w:rFonts w:hint="eastAsia" w:ascii="仿宋_GB2312" w:hAnsi="仿宋" w:eastAsia="仿宋_GB2312"/>
          <w:b/>
          <w:bCs/>
          <w:sz w:val="32"/>
          <w:szCs w:val="32"/>
        </w:rPr>
        <w:t>提升耕地质量</w:t>
      </w:r>
      <w:bookmarkEnd w:id="43"/>
      <w:r>
        <w:rPr>
          <w:rFonts w:ascii="仿宋_GB2312" w:hAnsi="仿宋" w:eastAsia="仿宋_GB2312"/>
          <w:b/>
          <w:bCs/>
          <w:sz w:val="32"/>
          <w:szCs w:val="32"/>
        </w:rPr>
        <w:tab/>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大力推进高标准农田建设，采取工程和生物等措施改造中低产田。全面推进建设占用耕地耕作层土壤剥离再利用。</w:t>
      </w:r>
      <w:r>
        <w:rPr>
          <w:rFonts w:hint="eastAsia" w:ascii="仿宋_GB2312" w:hAnsi="仿宋" w:eastAsia="仿宋_GB2312"/>
          <w:bCs/>
          <w:kern w:val="1"/>
          <w:sz w:val="32"/>
          <w:szCs w:val="32"/>
        </w:rPr>
        <w:t>综合采取农艺、生物、工程等措施，治理退化耕地。</w:t>
      </w:r>
      <w:r>
        <w:rPr>
          <w:rFonts w:hint="eastAsia" w:ascii="仿宋_GB2312" w:hAnsi="仿宋" w:eastAsia="仿宋_GB2312"/>
          <w:sz w:val="32"/>
          <w:szCs w:val="32"/>
        </w:rPr>
        <w:t>加强执法力度，禁止破坏耕地的行为，避免或减少耕地退化。</w:t>
      </w:r>
      <w:r>
        <w:rPr>
          <w:rFonts w:hint="eastAsia" w:ascii="仿宋_GB2312" w:hAnsi="仿宋" w:eastAsia="仿宋_GB2312"/>
          <w:bCs/>
          <w:sz w:val="32"/>
          <w:szCs w:val="32"/>
        </w:rPr>
        <w:t>做好耕地质量调查和监测工作。</w:t>
      </w:r>
      <w:r>
        <w:rPr>
          <w:rFonts w:hint="eastAsia" w:ascii="仿宋_GB2312" w:hAnsi="仿宋" w:eastAsia="仿宋_GB2312"/>
          <w:sz w:val="32"/>
          <w:szCs w:val="32"/>
        </w:rPr>
        <w:t>提倡和引导农民利用冬闲田种植油菜等绿肥养地作物，推广应用绿肥压青、秸秆还田、增施有机肥、测土配方施肥技术和合理轮作等保护性耕作制度。组织实施“沃土工程”、旱作节水农业等培肥地力项目。</w:t>
      </w:r>
    </w:p>
    <w:p>
      <w:pPr>
        <w:keepNext/>
        <w:keepLines/>
        <w:adjustRightInd w:val="0"/>
        <w:spacing w:line="560" w:lineRule="exact"/>
        <w:ind w:firstLine="643" w:firstLineChars="200"/>
        <w:outlineLvl w:val="1"/>
        <w:rPr>
          <w:rFonts w:ascii="楷体_GB2312" w:hAnsi="Cambria" w:eastAsia="楷体_GB2312"/>
          <w:b/>
          <w:bCs/>
          <w:sz w:val="32"/>
          <w:szCs w:val="32"/>
        </w:rPr>
      </w:pPr>
      <w:bookmarkStart w:id="44" w:name="_Toc500167960"/>
      <w:bookmarkStart w:id="45" w:name="_Toc57629400"/>
      <w:r>
        <w:rPr>
          <w:rFonts w:hint="eastAsia" w:ascii="楷体_GB2312" w:hAnsi="Cambria" w:eastAsia="楷体_GB2312"/>
          <w:b/>
          <w:bCs/>
          <w:sz w:val="32"/>
          <w:szCs w:val="32"/>
        </w:rPr>
        <w:t>（三）高效合理用水，保障农业用水安全</w:t>
      </w:r>
      <w:bookmarkEnd w:id="44"/>
      <w:bookmarkEnd w:id="45"/>
    </w:p>
    <w:p>
      <w:pPr>
        <w:keepNext/>
        <w:keepLines/>
        <w:spacing w:line="560" w:lineRule="exact"/>
        <w:ind w:firstLine="643" w:firstLineChars="200"/>
        <w:outlineLvl w:val="2"/>
        <w:rPr>
          <w:rFonts w:ascii="仿宋_GB2312" w:hAnsi="仿宋" w:eastAsia="仿宋_GB2312"/>
          <w:b/>
          <w:bCs/>
          <w:sz w:val="32"/>
          <w:szCs w:val="32"/>
        </w:rPr>
      </w:pPr>
      <w:bookmarkStart w:id="46" w:name="_Toc500167961"/>
      <w:r>
        <w:rPr>
          <w:rFonts w:ascii="仿宋_GB2312" w:hAnsi="仿宋" w:eastAsia="仿宋_GB2312"/>
          <w:b/>
          <w:bCs/>
          <w:sz w:val="32"/>
          <w:szCs w:val="32"/>
        </w:rPr>
        <w:t>1.</w:t>
      </w:r>
      <w:r>
        <w:rPr>
          <w:rFonts w:hint="eastAsia" w:ascii="仿宋_GB2312" w:hAnsi="仿宋" w:eastAsia="仿宋_GB2312"/>
          <w:b/>
          <w:bCs/>
          <w:sz w:val="32"/>
          <w:szCs w:val="32"/>
        </w:rPr>
        <w:t>实施水资源红线管理</w:t>
      </w:r>
      <w:bookmarkEnd w:id="46"/>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加快推进农业水价综合改革工作，实施农田水利设施产权制度改革和创新运行管护机制试点，加快落实小型水利工程管护主体、责任和经费。建立水利设施管护的监督考核和激励约束机制，确立水资源开发利用控制红线，到</w:t>
      </w:r>
      <w:r>
        <w:rPr>
          <w:rFonts w:ascii="仿宋_GB2312" w:hAnsi="仿宋" w:eastAsia="仿宋_GB2312"/>
          <w:sz w:val="32"/>
          <w:szCs w:val="32"/>
        </w:rPr>
        <w:t>2025</w:t>
      </w:r>
      <w:r>
        <w:rPr>
          <w:rFonts w:hint="eastAsia" w:ascii="仿宋_GB2312" w:hAnsi="仿宋" w:eastAsia="仿宋_GB2312"/>
          <w:sz w:val="32"/>
          <w:szCs w:val="32"/>
        </w:rPr>
        <w:t>年，全市用水总量控制在</w:t>
      </w:r>
      <w:r>
        <w:rPr>
          <w:rFonts w:ascii="仿宋_GB2312" w:hAnsi="仿宋" w:eastAsia="仿宋_GB2312"/>
          <w:sz w:val="32"/>
          <w:szCs w:val="32"/>
        </w:rPr>
        <w:t>19.03</w:t>
      </w:r>
      <w:r>
        <w:rPr>
          <w:rFonts w:hint="eastAsia" w:ascii="仿宋_GB2312" w:hAnsi="仿宋" w:eastAsia="仿宋_GB2312"/>
          <w:sz w:val="32"/>
          <w:szCs w:val="32"/>
        </w:rPr>
        <w:t>亿立方米以内。</w:t>
      </w:r>
    </w:p>
    <w:p>
      <w:pPr>
        <w:keepNext/>
        <w:keepLines/>
        <w:spacing w:line="560" w:lineRule="exact"/>
        <w:ind w:firstLine="643" w:firstLineChars="200"/>
        <w:outlineLvl w:val="2"/>
        <w:rPr>
          <w:rFonts w:ascii="仿宋_GB2312" w:hAnsi="仿宋" w:eastAsia="仿宋_GB2312"/>
          <w:b/>
          <w:bCs/>
          <w:sz w:val="32"/>
          <w:szCs w:val="32"/>
        </w:rPr>
      </w:pPr>
      <w:bookmarkStart w:id="47" w:name="_Toc500167962"/>
      <w:r>
        <w:rPr>
          <w:rFonts w:ascii="仿宋_GB2312" w:hAnsi="仿宋" w:eastAsia="仿宋_GB2312"/>
          <w:b/>
          <w:bCs/>
          <w:sz w:val="32"/>
          <w:szCs w:val="32"/>
        </w:rPr>
        <w:t>2.</w:t>
      </w:r>
      <w:r>
        <w:rPr>
          <w:rFonts w:hint="eastAsia" w:ascii="仿宋_GB2312" w:hAnsi="仿宋" w:eastAsia="仿宋_GB2312"/>
          <w:b/>
          <w:bCs/>
          <w:sz w:val="32"/>
          <w:szCs w:val="32"/>
        </w:rPr>
        <w:t>强化水资源保护建设</w:t>
      </w:r>
      <w:bookmarkEnd w:id="47"/>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全面落实河长制工作，突出重要河流的治理与保护，加快水环境综合整治。推动红水河和龙江沿岸生态农业产业带规划建设；推进流域源头溪流治理、生态清洁小流域和水土保持建设；推进水系整治，加大河网水系连通力度，增强自净能力，促进水体清澈流畅、沿岸村景交融、河湖自然生态。</w:t>
      </w:r>
    </w:p>
    <w:p>
      <w:pPr>
        <w:keepNext/>
        <w:keepLines/>
        <w:spacing w:line="560" w:lineRule="exact"/>
        <w:ind w:firstLine="643" w:firstLineChars="200"/>
        <w:outlineLvl w:val="2"/>
        <w:rPr>
          <w:rFonts w:ascii="仿宋_GB2312" w:hAnsi="仿宋" w:eastAsia="仿宋_GB2312"/>
          <w:b/>
          <w:bCs/>
          <w:sz w:val="32"/>
          <w:szCs w:val="32"/>
        </w:rPr>
      </w:pPr>
      <w:bookmarkStart w:id="48" w:name="_Toc500167963"/>
      <w:r>
        <w:rPr>
          <w:rFonts w:ascii="仿宋_GB2312" w:hAnsi="仿宋" w:eastAsia="仿宋_GB2312"/>
          <w:b/>
          <w:bCs/>
          <w:sz w:val="32"/>
          <w:szCs w:val="32"/>
        </w:rPr>
        <w:t>3.</w:t>
      </w:r>
      <w:r>
        <w:rPr>
          <w:rFonts w:hint="eastAsia" w:ascii="仿宋_GB2312" w:hAnsi="仿宋" w:eastAsia="仿宋_GB2312"/>
          <w:b/>
          <w:bCs/>
          <w:sz w:val="32"/>
          <w:szCs w:val="32"/>
        </w:rPr>
        <w:t>高效利用水资源</w:t>
      </w:r>
      <w:bookmarkEnd w:id="48"/>
    </w:p>
    <w:p>
      <w:pPr>
        <w:spacing w:line="560" w:lineRule="exact"/>
        <w:ind w:firstLine="640" w:firstLineChars="200"/>
        <w:rPr>
          <w:rFonts w:ascii="仿宋_GB2312" w:hAnsi="仿宋" w:eastAsia="仿宋_GB2312"/>
          <w:sz w:val="32"/>
          <w:szCs w:val="32"/>
        </w:rPr>
      </w:pPr>
      <w:r>
        <w:rPr>
          <w:rFonts w:hint="eastAsia" w:ascii="仿宋_GB2312" w:hAnsi="仿宋" w:eastAsia="仿宋_GB2312"/>
          <w:kern w:val="1"/>
          <w:sz w:val="32"/>
          <w:szCs w:val="32"/>
        </w:rPr>
        <w:t>坚持工程、管理、农艺和生物措施相结合，积极推广应用节水高效农业综合配套模式和技术，</w:t>
      </w:r>
      <w:r>
        <w:rPr>
          <w:rFonts w:hint="eastAsia" w:ascii="仿宋_GB2312" w:hAnsi="仿宋" w:eastAsia="仿宋_GB2312"/>
          <w:sz w:val="32"/>
          <w:szCs w:val="32"/>
        </w:rPr>
        <w:t>提高水资源利用效率及开发利用水平，在干旱缺水的石山地区积极开展水源工程建设，因地制宜发展续建配套与节水改造建设、高效节水灌溉措施，重点推进重大水利项目广西桂西北治旱龙江河谷灌区工程和桂西北扶贫治旱—红水河灌区工程。到</w:t>
      </w:r>
      <w:r>
        <w:rPr>
          <w:rFonts w:ascii="仿宋_GB2312" w:hAnsi="仿宋" w:eastAsia="仿宋_GB2312"/>
          <w:sz w:val="32"/>
          <w:szCs w:val="32"/>
        </w:rPr>
        <w:t>2025</w:t>
      </w:r>
      <w:r>
        <w:rPr>
          <w:rFonts w:hint="eastAsia" w:ascii="仿宋_GB2312" w:hAnsi="仿宋" w:eastAsia="仿宋_GB2312"/>
          <w:sz w:val="32"/>
          <w:szCs w:val="32"/>
        </w:rPr>
        <w:t>年，农田灌溉用水有效利用系数达自治区确定数。</w:t>
      </w:r>
    </w:p>
    <w:p>
      <w:pPr>
        <w:keepNext/>
        <w:keepLines/>
        <w:adjustRightInd w:val="0"/>
        <w:spacing w:line="560" w:lineRule="exact"/>
        <w:ind w:firstLine="643" w:firstLineChars="200"/>
        <w:outlineLvl w:val="1"/>
        <w:rPr>
          <w:rFonts w:ascii="楷体_GB2312" w:hAnsi="Cambria" w:eastAsia="楷体_GB2312"/>
          <w:b/>
          <w:bCs/>
          <w:sz w:val="32"/>
          <w:szCs w:val="32"/>
        </w:rPr>
      </w:pPr>
      <w:bookmarkStart w:id="49" w:name="_Toc500167964"/>
      <w:bookmarkStart w:id="50" w:name="_Toc57629401"/>
      <w:r>
        <w:rPr>
          <w:rFonts w:hint="eastAsia" w:ascii="楷体_GB2312" w:hAnsi="Cambria" w:eastAsia="楷体_GB2312"/>
          <w:b/>
          <w:bCs/>
          <w:sz w:val="32"/>
          <w:szCs w:val="32"/>
        </w:rPr>
        <w:t>（四）加强环境治理，改善农业农村环境</w:t>
      </w:r>
      <w:bookmarkEnd w:id="49"/>
      <w:bookmarkEnd w:id="50"/>
    </w:p>
    <w:p>
      <w:pPr>
        <w:keepNext/>
        <w:keepLines/>
        <w:spacing w:line="560" w:lineRule="exact"/>
        <w:ind w:firstLine="643" w:firstLineChars="200"/>
        <w:outlineLvl w:val="2"/>
        <w:rPr>
          <w:rFonts w:ascii="仿宋_GB2312" w:hAnsi="仿宋" w:eastAsia="仿宋_GB2312"/>
          <w:b/>
          <w:bCs/>
          <w:sz w:val="32"/>
          <w:szCs w:val="32"/>
        </w:rPr>
      </w:pPr>
      <w:bookmarkStart w:id="51" w:name="_Toc500167965"/>
      <w:r>
        <w:rPr>
          <w:rFonts w:ascii="仿宋_GB2312" w:hAnsi="仿宋" w:eastAsia="仿宋_GB2312"/>
          <w:b/>
          <w:bCs/>
          <w:sz w:val="32"/>
          <w:szCs w:val="32"/>
        </w:rPr>
        <w:t>1.</w:t>
      </w:r>
      <w:r>
        <w:rPr>
          <w:rFonts w:hint="eastAsia" w:ascii="仿宋_GB2312" w:hAnsi="仿宋" w:eastAsia="仿宋_GB2312"/>
          <w:b/>
          <w:bCs/>
          <w:sz w:val="32"/>
          <w:szCs w:val="32"/>
        </w:rPr>
        <w:t>防治农业面源性污染</w:t>
      </w:r>
      <w:bookmarkEnd w:id="51"/>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全面加强农业面源污染防控，科学合理使用农业投入品，提高使用效率，减少农业内源性污染。推进绿色生产方式，落实有机肥替代化肥扶持政策，深入实施高剧毒农药替代计划，不断扩大节水农业规模，努力实现化肥、农药使用量负增长。大力推广高效低毒低残留农药和生物农药及先进植保机械，推进病虫害统防统治和绿色防控。建设农田生态沟渠、污水净化塘等设施，净化农田排水及地表径流。加强污染源监管，严格“三废”达标排放，严控工矿和生活污水对土地的污染。到</w:t>
      </w:r>
      <w:r>
        <w:rPr>
          <w:rFonts w:ascii="仿宋_GB2312" w:hAnsi="仿宋" w:eastAsia="仿宋_GB2312"/>
          <w:sz w:val="32"/>
          <w:szCs w:val="32"/>
        </w:rPr>
        <w:t>2025</w:t>
      </w:r>
      <w:r>
        <w:rPr>
          <w:rFonts w:hint="eastAsia" w:ascii="仿宋_GB2312" w:hAnsi="仿宋" w:eastAsia="仿宋_GB2312"/>
          <w:sz w:val="32"/>
          <w:szCs w:val="32"/>
        </w:rPr>
        <w:t>年，全市水稻、柑橘、桑蚕、甘蔗等主要农作物病虫害统防统治覆盖率达到</w:t>
      </w:r>
      <w:r>
        <w:rPr>
          <w:rFonts w:ascii="仿宋_GB2312" w:hAnsi="仿宋" w:eastAsia="仿宋_GB2312"/>
          <w:sz w:val="32"/>
          <w:szCs w:val="32"/>
        </w:rPr>
        <w:t>40%</w:t>
      </w:r>
      <w:r>
        <w:rPr>
          <w:rFonts w:hint="eastAsia" w:ascii="仿宋_GB2312" w:hAnsi="仿宋" w:eastAsia="仿宋_GB2312"/>
          <w:sz w:val="32"/>
          <w:szCs w:val="32"/>
        </w:rPr>
        <w:t>以上，化肥利用率提高到</w:t>
      </w:r>
      <w:r>
        <w:rPr>
          <w:rFonts w:ascii="仿宋_GB2312" w:hAnsi="仿宋" w:eastAsia="仿宋_GB2312"/>
          <w:sz w:val="32"/>
          <w:szCs w:val="32"/>
        </w:rPr>
        <w:t>40%</w:t>
      </w:r>
      <w:r>
        <w:rPr>
          <w:rFonts w:hint="eastAsia" w:ascii="仿宋_GB2312" w:hAnsi="仿宋" w:eastAsia="仿宋_GB2312"/>
          <w:sz w:val="32"/>
          <w:szCs w:val="32"/>
        </w:rPr>
        <w:t>以上，高效低毒低残留农药普及率达</w:t>
      </w:r>
      <w:r>
        <w:rPr>
          <w:rFonts w:ascii="仿宋_GB2312" w:hAnsi="仿宋" w:eastAsia="仿宋_GB2312"/>
          <w:sz w:val="32"/>
          <w:szCs w:val="32"/>
        </w:rPr>
        <w:t>85%</w:t>
      </w:r>
      <w:r>
        <w:rPr>
          <w:rFonts w:hint="eastAsia" w:ascii="仿宋_GB2312" w:hAnsi="仿宋" w:eastAsia="仿宋_GB2312"/>
          <w:sz w:val="32"/>
          <w:szCs w:val="32"/>
        </w:rPr>
        <w:t>以上，受污染耕地安全利用率达到</w:t>
      </w:r>
      <w:r>
        <w:rPr>
          <w:rFonts w:ascii="仿宋_GB2312" w:hAnsi="仿宋" w:eastAsia="仿宋_GB2312"/>
          <w:sz w:val="32"/>
          <w:szCs w:val="32"/>
        </w:rPr>
        <w:t>90%</w:t>
      </w:r>
      <w:r>
        <w:rPr>
          <w:rFonts w:hint="eastAsia" w:ascii="仿宋_GB2312" w:hAnsi="仿宋" w:eastAsia="仿宋_GB2312"/>
          <w:sz w:val="32"/>
          <w:szCs w:val="32"/>
        </w:rPr>
        <w:t>以上，土壤环境质量总体保持稳定，农用地土壤环境安全得到基本保障，土壤环境风险得到基本管控。</w:t>
      </w:r>
    </w:p>
    <w:p>
      <w:pPr>
        <w:keepNext/>
        <w:keepLines/>
        <w:spacing w:line="560" w:lineRule="exact"/>
        <w:ind w:firstLine="643" w:firstLineChars="200"/>
        <w:outlineLvl w:val="2"/>
        <w:rPr>
          <w:rFonts w:ascii="仿宋_GB2312" w:hAnsi="仿宋" w:eastAsia="仿宋_GB2312"/>
          <w:b/>
          <w:bCs/>
          <w:sz w:val="32"/>
          <w:szCs w:val="32"/>
        </w:rPr>
      </w:pPr>
      <w:bookmarkStart w:id="52" w:name="_Toc500167966"/>
      <w:r>
        <w:rPr>
          <w:rFonts w:ascii="仿宋_GB2312" w:hAnsi="仿宋" w:eastAsia="仿宋_GB2312"/>
          <w:b/>
          <w:bCs/>
          <w:sz w:val="32"/>
          <w:szCs w:val="32"/>
        </w:rPr>
        <w:t>2.</w:t>
      </w:r>
      <w:r>
        <w:rPr>
          <w:rFonts w:hint="eastAsia" w:ascii="仿宋_GB2312" w:hAnsi="仿宋" w:eastAsia="仿宋_GB2312"/>
          <w:b/>
          <w:bCs/>
          <w:sz w:val="32"/>
          <w:szCs w:val="32"/>
        </w:rPr>
        <w:t>综合治理养殖污染</w:t>
      </w:r>
      <w:bookmarkEnd w:id="52"/>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农牧业绿色发展的客观要求，坚持政策引导、载量控制、综合利用，开展畜牧业绿色低碳循环模式攻关，落实畜禽养殖场粪污利用和污染治理主体责任，推动畜禽养殖场开展畜禽栏舍生态化、自动化改造，推广应用节水控污设备工艺，实现养殖粪污源头减量、过程控量，建设必要的末端无害化处理利用设备设施，控制畜禽养殖污染排放。推进畜禽生态养殖，加大畜禽粪污还田利用的指导力度，推广经济高效、灵活多样的生态种养结合模式，推进粪肥还田利用平台通道建设，提升畜禽粪污（含商品有机肥，沼液沼渣等）全量化、便利化还田便利性。到</w:t>
      </w:r>
      <w:r>
        <w:rPr>
          <w:rFonts w:ascii="仿宋_GB2312" w:hAnsi="仿宋" w:eastAsia="仿宋_GB2312"/>
          <w:sz w:val="32"/>
          <w:szCs w:val="32"/>
        </w:rPr>
        <w:t>2025</w:t>
      </w:r>
      <w:r>
        <w:rPr>
          <w:rFonts w:hint="eastAsia" w:ascii="仿宋_GB2312" w:hAnsi="仿宋" w:eastAsia="仿宋_GB2312"/>
          <w:sz w:val="32"/>
          <w:szCs w:val="32"/>
        </w:rPr>
        <w:t>年，全市畜禽养殖粪污综合利用率达到</w:t>
      </w:r>
      <w:r>
        <w:rPr>
          <w:rFonts w:ascii="仿宋_GB2312" w:hAnsi="仿宋" w:eastAsia="仿宋_GB2312"/>
          <w:sz w:val="32"/>
          <w:szCs w:val="32"/>
        </w:rPr>
        <w:t>80%</w:t>
      </w:r>
      <w:r>
        <w:rPr>
          <w:rFonts w:hint="eastAsia" w:ascii="仿宋_GB2312" w:hAnsi="仿宋" w:eastAsia="仿宋_GB2312"/>
          <w:sz w:val="32"/>
          <w:szCs w:val="32"/>
        </w:rPr>
        <w:t>以上，规模养殖场配套建设粪污处理设施比例达到</w:t>
      </w:r>
      <w:r>
        <w:rPr>
          <w:rFonts w:ascii="仿宋_GB2312" w:hAnsi="仿宋" w:eastAsia="仿宋_GB2312"/>
          <w:sz w:val="32"/>
          <w:szCs w:val="32"/>
        </w:rPr>
        <w:t>95%</w:t>
      </w:r>
      <w:r>
        <w:rPr>
          <w:rFonts w:hint="eastAsia" w:ascii="仿宋_GB2312" w:hAnsi="仿宋" w:eastAsia="仿宋_GB2312"/>
          <w:sz w:val="32"/>
          <w:szCs w:val="32"/>
        </w:rPr>
        <w:t>以上，大型规模养殖场粪污处理设施装备配套率达到</w:t>
      </w:r>
      <w:r>
        <w:rPr>
          <w:rFonts w:ascii="仿宋_GB2312" w:hAnsi="仿宋" w:eastAsia="仿宋_GB2312"/>
          <w:sz w:val="32"/>
          <w:szCs w:val="32"/>
        </w:rPr>
        <w:t>100%</w:t>
      </w:r>
      <w:r>
        <w:rPr>
          <w:rFonts w:hint="eastAsia" w:ascii="仿宋_GB2312" w:hAnsi="仿宋" w:eastAsia="仿宋_GB2312"/>
          <w:sz w:val="32"/>
          <w:szCs w:val="32"/>
        </w:rPr>
        <w:t>。建设病死畜禽无害化处理设施，规范病死畜禽无害化处理。规范饲料兽药使用，推广安全绿色兽药，开展兽用抗菌药使用减量化行动，严格执行《饲料添加剂安全使用规范》，健全兽药质量安全监管体系。严格控制江河、湖泊、水库等水域的养殖容量和养殖密度，加强禁养区网箱清理力度，规范限养区内网箱养殖，推行渔业绿色健康养殖方式，减量使用渔用抗菌药物。</w:t>
      </w:r>
    </w:p>
    <w:p>
      <w:pPr>
        <w:keepNext/>
        <w:keepLines/>
        <w:spacing w:line="560" w:lineRule="exact"/>
        <w:ind w:firstLine="643" w:firstLineChars="200"/>
        <w:outlineLvl w:val="2"/>
        <w:rPr>
          <w:rFonts w:ascii="仿宋_GB2312" w:hAnsi="仿宋" w:eastAsia="仿宋_GB2312"/>
          <w:b/>
          <w:bCs/>
          <w:sz w:val="32"/>
          <w:szCs w:val="32"/>
        </w:rPr>
      </w:pPr>
      <w:bookmarkStart w:id="53" w:name="_Toc500167967"/>
      <w:r>
        <w:rPr>
          <w:rFonts w:ascii="仿宋_GB2312" w:hAnsi="仿宋" w:eastAsia="仿宋_GB2312"/>
          <w:b/>
          <w:bCs/>
          <w:sz w:val="32"/>
          <w:szCs w:val="32"/>
        </w:rPr>
        <w:t>3.</w:t>
      </w:r>
      <w:r>
        <w:rPr>
          <w:rFonts w:hint="eastAsia" w:ascii="仿宋_GB2312" w:hAnsi="仿宋" w:eastAsia="仿宋_GB2312"/>
          <w:b/>
          <w:bCs/>
          <w:sz w:val="32"/>
          <w:szCs w:val="32"/>
        </w:rPr>
        <w:t>推进废弃物资源化利用和无害化处理</w:t>
      </w:r>
      <w:bookmarkEnd w:id="53"/>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深入推进甘蔗尾叶、蔗渣、酒精废液、滤泥、桑枝、蚕沙、水稻、玉米秸秆等资源的综合利用。扶持秸秆固化成型开发利用企业，构建秸秆收贮运体系，促进能源化利用。统筹布局建设农药废弃包装物无害化集中处理资质企业，推动市场化运作，解决“处理难”问题。推广可降解及加厚地膜，鼓励和引导回收废弃棚膜、地膜、食用菌棒膜及肥料包装物。到</w:t>
      </w:r>
      <w:r>
        <w:rPr>
          <w:rFonts w:ascii="仿宋_GB2312" w:hAnsi="仿宋" w:eastAsia="仿宋_GB2312"/>
          <w:sz w:val="32"/>
          <w:szCs w:val="32"/>
        </w:rPr>
        <w:t>2025</w:t>
      </w:r>
      <w:r>
        <w:rPr>
          <w:rFonts w:hint="eastAsia" w:ascii="仿宋_GB2312" w:hAnsi="仿宋" w:eastAsia="仿宋_GB2312"/>
          <w:sz w:val="32"/>
          <w:szCs w:val="32"/>
        </w:rPr>
        <w:t>年，农作物秸秆综合利用率达</w:t>
      </w:r>
      <w:r>
        <w:rPr>
          <w:rFonts w:ascii="仿宋_GB2312" w:hAnsi="仿宋" w:eastAsia="仿宋_GB2312"/>
          <w:sz w:val="32"/>
          <w:szCs w:val="32"/>
        </w:rPr>
        <w:t>90%</w:t>
      </w:r>
      <w:r>
        <w:rPr>
          <w:rFonts w:hint="eastAsia" w:ascii="仿宋_GB2312" w:hAnsi="仿宋" w:eastAsia="仿宋_GB2312"/>
          <w:sz w:val="32"/>
          <w:szCs w:val="32"/>
        </w:rPr>
        <w:t>以上。</w:t>
      </w:r>
    </w:p>
    <w:p>
      <w:pPr>
        <w:keepNext/>
        <w:keepLines/>
        <w:spacing w:line="560" w:lineRule="exact"/>
        <w:ind w:firstLine="643" w:firstLineChars="200"/>
        <w:outlineLvl w:val="2"/>
        <w:rPr>
          <w:rFonts w:ascii="仿宋_GB2312" w:hAnsi="仿宋" w:eastAsia="仿宋_GB2312"/>
          <w:b/>
          <w:bCs/>
          <w:sz w:val="32"/>
          <w:szCs w:val="32"/>
        </w:rPr>
      </w:pPr>
      <w:bookmarkStart w:id="54" w:name="_Toc500167968"/>
      <w:r>
        <w:rPr>
          <w:rFonts w:ascii="仿宋_GB2312" w:hAnsi="仿宋" w:eastAsia="仿宋_GB2312"/>
          <w:b/>
          <w:bCs/>
          <w:sz w:val="32"/>
          <w:szCs w:val="32"/>
        </w:rPr>
        <w:t>4.</w:t>
      </w:r>
      <w:r>
        <w:rPr>
          <w:rFonts w:hint="eastAsia" w:ascii="仿宋_GB2312" w:hAnsi="仿宋" w:eastAsia="仿宋_GB2312"/>
          <w:b/>
          <w:bCs/>
          <w:sz w:val="32"/>
          <w:szCs w:val="32"/>
        </w:rPr>
        <w:t>持续推进“美丽河池”乡村环境治理</w:t>
      </w:r>
      <w:bookmarkEnd w:id="54"/>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以农村垃圾、污水治理和村容村貌提升为重点，持续推进农村人居环境整治行动、厕所革命、乡村风貌提升行动，实现人居环境干净、整洁、有序。加大农村水、电、路、网等基础设施投入力度，全面提升乡村基础设施建设水平。推进县乡联网路、乡乡通三级及以上公路、自然村（屯）通水泥路建设，提高农村公路路网密度和县、乡、村通畅通达率。培育人文和谐新风尚，拓展观光休闲、生态保护和文化传承功能，用好用活乡村特色旅游资源，传承发扬河池特有的长寿文化和民族文化。到</w:t>
      </w:r>
      <w:r>
        <w:rPr>
          <w:rFonts w:ascii="仿宋_GB2312" w:hAnsi="仿宋" w:eastAsia="仿宋_GB2312"/>
          <w:sz w:val="32"/>
          <w:szCs w:val="32"/>
        </w:rPr>
        <w:t>2025</w:t>
      </w:r>
      <w:r>
        <w:rPr>
          <w:rFonts w:hint="eastAsia" w:ascii="仿宋_GB2312" w:hAnsi="仿宋" w:eastAsia="仿宋_GB2312"/>
          <w:sz w:val="32"/>
          <w:szCs w:val="32"/>
        </w:rPr>
        <w:t>年，实现农村生活条件明显改善，生态环境明显改观。</w:t>
      </w:r>
    </w:p>
    <w:p>
      <w:pPr>
        <w:keepNext/>
        <w:keepLines/>
        <w:adjustRightInd w:val="0"/>
        <w:spacing w:line="560" w:lineRule="exact"/>
        <w:ind w:firstLine="643" w:firstLineChars="200"/>
        <w:outlineLvl w:val="1"/>
        <w:rPr>
          <w:rFonts w:ascii="楷体_GB2312" w:hAnsi="Cambria" w:eastAsia="楷体_GB2312"/>
          <w:b/>
          <w:bCs/>
          <w:sz w:val="32"/>
          <w:szCs w:val="32"/>
        </w:rPr>
      </w:pPr>
      <w:bookmarkStart w:id="55" w:name="_Toc500167970"/>
      <w:bookmarkStart w:id="56" w:name="_Toc57629402"/>
      <w:r>
        <w:rPr>
          <w:rFonts w:hint="eastAsia" w:ascii="楷体_GB2312" w:hAnsi="Cambria" w:eastAsia="楷体_GB2312"/>
          <w:b/>
          <w:bCs/>
          <w:sz w:val="32"/>
          <w:szCs w:val="32"/>
        </w:rPr>
        <w:t>（五）修复农业生态，提升生态功能</w:t>
      </w:r>
      <w:bookmarkEnd w:id="55"/>
      <w:bookmarkEnd w:id="56"/>
    </w:p>
    <w:p>
      <w:pPr>
        <w:keepNext/>
        <w:keepLines/>
        <w:spacing w:line="560" w:lineRule="exact"/>
        <w:ind w:firstLine="643" w:firstLineChars="200"/>
        <w:outlineLvl w:val="2"/>
        <w:rPr>
          <w:rFonts w:ascii="仿宋_GB2312" w:hAnsi="仿宋" w:eastAsia="仿宋_GB2312"/>
          <w:b/>
          <w:bCs/>
          <w:sz w:val="32"/>
          <w:szCs w:val="32"/>
        </w:rPr>
      </w:pPr>
      <w:bookmarkStart w:id="57" w:name="_Toc500167972"/>
      <w:r>
        <w:rPr>
          <w:rFonts w:ascii="仿宋_GB2312" w:hAnsi="仿宋" w:eastAsia="仿宋_GB2312"/>
          <w:b/>
          <w:bCs/>
          <w:sz w:val="32"/>
          <w:szCs w:val="32"/>
        </w:rPr>
        <w:t>1.</w:t>
      </w:r>
      <w:r>
        <w:rPr>
          <w:rFonts w:hint="eastAsia" w:ascii="仿宋_GB2312" w:hAnsi="仿宋" w:eastAsia="仿宋_GB2312"/>
          <w:b/>
          <w:bCs/>
          <w:sz w:val="32"/>
          <w:szCs w:val="32"/>
        </w:rPr>
        <w:t>加强石漠化治理</w:t>
      </w:r>
      <w:bookmarkEnd w:id="57"/>
      <w:r>
        <w:rPr>
          <w:rFonts w:ascii="仿宋_GB2312" w:hAnsi="仿宋" w:eastAsia="仿宋_GB2312"/>
          <w:b/>
          <w:bCs/>
          <w:sz w:val="32"/>
          <w:szCs w:val="32"/>
        </w:rPr>
        <w:tab/>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统筹防护林体系建设、退耕还林、水土保持等现有渠道投资，采取措施吸引社会资本，多渠道筹集资金推进石漠化综合治理。以小流域为治理单元，实施山水林田湖综合治理，着力加强林草植被保护与恢复，推进水土资源的合理利用。至</w:t>
      </w:r>
      <w:r>
        <w:rPr>
          <w:rFonts w:ascii="仿宋_GB2312" w:hAnsi="仿宋" w:eastAsia="仿宋_GB2312"/>
          <w:sz w:val="32"/>
          <w:szCs w:val="32"/>
        </w:rPr>
        <w:t>2025</w:t>
      </w:r>
      <w:r>
        <w:rPr>
          <w:rFonts w:hint="eastAsia" w:ascii="仿宋_GB2312" w:hAnsi="仿宋" w:eastAsia="仿宋_GB2312"/>
          <w:sz w:val="32"/>
          <w:szCs w:val="32"/>
        </w:rPr>
        <w:t>年新增水土流失综合治理面积</w:t>
      </w:r>
      <w:r>
        <w:rPr>
          <w:rFonts w:ascii="仿宋_GB2312" w:hAnsi="仿宋" w:eastAsia="仿宋_GB2312"/>
          <w:sz w:val="32"/>
          <w:szCs w:val="32"/>
        </w:rPr>
        <w:t>1374</w:t>
      </w:r>
      <w:r>
        <w:rPr>
          <w:rFonts w:hint="eastAsia" w:ascii="仿宋_GB2312" w:hAnsi="仿宋" w:eastAsia="仿宋_GB2312"/>
          <w:sz w:val="32"/>
          <w:szCs w:val="32"/>
        </w:rPr>
        <w:t>平方公里，重点在金城江、宜州、罗城、环江、南丹、东兰、巴马、凤山、都安、大化实施石漠化治理和修复，规模为</w:t>
      </w:r>
      <w:r>
        <w:rPr>
          <w:rFonts w:ascii="仿宋_GB2312" w:hAnsi="仿宋" w:eastAsia="仿宋_GB2312"/>
          <w:sz w:val="32"/>
          <w:szCs w:val="32"/>
        </w:rPr>
        <w:t>2420</w:t>
      </w:r>
      <w:r>
        <w:rPr>
          <w:rFonts w:hint="eastAsia" w:ascii="仿宋_GB2312" w:hAnsi="仿宋" w:eastAsia="仿宋_GB2312"/>
          <w:sz w:val="32"/>
          <w:szCs w:val="32"/>
        </w:rPr>
        <w:t>平方公里。</w:t>
      </w:r>
    </w:p>
    <w:p>
      <w:pPr>
        <w:keepNext/>
        <w:keepLines/>
        <w:spacing w:line="560" w:lineRule="exact"/>
        <w:ind w:firstLine="643" w:firstLineChars="200"/>
        <w:outlineLvl w:val="2"/>
        <w:rPr>
          <w:rFonts w:ascii="仿宋_GB2312" w:hAnsi="仿宋" w:eastAsia="仿宋_GB2312"/>
          <w:b/>
          <w:bCs/>
          <w:sz w:val="32"/>
          <w:szCs w:val="32"/>
        </w:rPr>
      </w:pPr>
      <w:bookmarkStart w:id="58" w:name="_Toc500167973"/>
      <w:r>
        <w:rPr>
          <w:rFonts w:ascii="仿宋_GB2312" w:hAnsi="仿宋" w:eastAsia="仿宋_GB2312"/>
          <w:b/>
          <w:bCs/>
          <w:sz w:val="32"/>
          <w:szCs w:val="32"/>
        </w:rPr>
        <w:t>2.</w:t>
      </w:r>
      <w:r>
        <w:rPr>
          <w:rFonts w:hint="eastAsia" w:ascii="仿宋_GB2312" w:hAnsi="仿宋" w:eastAsia="仿宋_GB2312"/>
          <w:b/>
          <w:bCs/>
          <w:sz w:val="32"/>
          <w:szCs w:val="32"/>
        </w:rPr>
        <w:t>修复水生生态系统</w:t>
      </w:r>
      <w:bookmarkEnd w:id="58"/>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在红水河流域、龙江流域和全市重要水源涵养区，综合运用截污治污、河湖清淤、生物控制等措施，整治生态河道和农村沟塘，改造渠化河道，推进水生态修复。开展水生生物资源环境调查监测和增殖放流。推进全市水产养殖污染减排，清理主河道、饮水保护区内养殖网箱，规范限养区养殖网箱。</w:t>
      </w:r>
    </w:p>
    <w:p>
      <w:pPr>
        <w:keepNext/>
        <w:keepLines/>
        <w:spacing w:line="560" w:lineRule="exact"/>
        <w:ind w:firstLine="643" w:firstLineChars="200"/>
        <w:outlineLvl w:val="2"/>
        <w:rPr>
          <w:rFonts w:ascii="仿宋_GB2312" w:hAnsi="仿宋" w:eastAsia="仿宋_GB2312"/>
          <w:b/>
          <w:bCs/>
          <w:sz w:val="32"/>
          <w:szCs w:val="32"/>
        </w:rPr>
      </w:pPr>
      <w:r>
        <w:rPr>
          <w:rFonts w:ascii="仿宋_GB2312" w:hAnsi="仿宋" w:eastAsia="仿宋_GB2312"/>
          <w:b/>
          <w:bCs/>
          <w:sz w:val="32"/>
          <w:szCs w:val="32"/>
        </w:rPr>
        <w:t>3.</w:t>
      </w:r>
      <w:r>
        <w:rPr>
          <w:rFonts w:hint="eastAsia" w:ascii="仿宋_GB2312" w:hAnsi="仿宋" w:eastAsia="仿宋_GB2312"/>
          <w:b/>
          <w:bCs/>
          <w:sz w:val="32"/>
          <w:szCs w:val="32"/>
        </w:rPr>
        <w:t>增强林业生态功能</w:t>
      </w:r>
      <w:r>
        <w:rPr>
          <w:rFonts w:ascii="仿宋_GB2312" w:hAnsi="仿宋" w:eastAsia="仿宋_GB2312"/>
          <w:b/>
          <w:bCs/>
          <w:sz w:val="32"/>
          <w:szCs w:val="32"/>
        </w:rPr>
        <w:tab/>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林业区域功能特点，构建以桂西北生态屏障为主体的生态安全战略格局，发展生态林业和民生林业，扩展林业发展空间和内涵，提高林业质量和效益，全面提升林业综合生产能力和生态功能。加强天然林资源保护，加强水源涵养林、水土保持林、防护林的建设，提升生态公益林管护水平。合理规划和逐步调整树种结构，大力发展乡土树种、珍贵树种、名优经济林和混交林，实现树种多样性、结构多样性、林相多样性和生物多样性，增强生态系统服务功能，提升生态价值。到</w:t>
      </w:r>
      <w:r>
        <w:rPr>
          <w:rFonts w:ascii="仿宋_GB2312" w:hAnsi="仿宋" w:eastAsia="仿宋_GB2312"/>
          <w:sz w:val="32"/>
          <w:szCs w:val="32"/>
        </w:rPr>
        <w:t>2025</w:t>
      </w:r>
      <w:r>
        <w:rPr>
          <w:rFonts w:hint="eastAsia" w:ascii="仿宋_GB2312" w:hAnsi="仿宋" w:eastAsia="仿宋_GB2312"/>
          <w:sz w:val="32"/>
          <w:szCs w:val="32"/>
        </w:rPr>
        <w:t>年，全市森林覆盖率达到</w:t>
      </w:r>
      <w:r>
        <w:rPr>
          <w:rFonts w:ascii="仿宋_GB2312" w:hAnsi="仿宋" w:eastAsia="仿宋_GB2312"/>
          <w:sz w:val="32"/>
          <w:szCs w:val="32"/>
        </w:rPr>
        <w:t>71.</w:t>
      </w:r>
      <w:r>
        <w:rPr>
          <w:rFonts w:hint="eastAsia" w:ascii="仿宋_GB2312" w:hAnsi="仿宋" w:eastAsia="仿宋_GB2312"/>
          <w:sz w:val="32"/>
          <w:szCs w:val="32"/>
        </w:rPr>
        <w:t>52</w:t>
      </w:r>
      <w:r>
        <w:rPr>
          <w:rFonts w:ascii="仿宋_GB2312" w:hAnsi="仿宋" w:eastAsia="仿宋_GB2312"/>
          <w:sz w:val="32"/>
          <w:szCs w:val="32"/>
        </w:rPr>
        <w:t>%</w:t>
      </w:r>
      <w:r>
        <w:rPr>
          <w:rFonts w:hint="eastAsia" w:ascii="仿宋_GB2312" w:hAnsi="仿宋" w:eastAsia="仿宋_GB2312"/>
          <w:sz w:val="32"/>
          <w:szCs w:val="32"/>
        </w:rPr>
        <w:t>。</w:t>
      </w:r>
    </w:p>
    <w:p>
      <w:pPr>
        <w:keepNext/>
        <w:keepLines/>
        <w:spacing w:line="560" w:lineRule="exact"/>
        <w:ind w:firstLine="643" w:firstLineChars="200"/>
        <w:outlineLvl w:val="2"/>
        <w:rPr>
          <w:rFonts w:ascii="仿宋_GB2312" w:hAnsi="仿宋" w:eastAsia="仿宋_GB2312"/>
          <w:b/>
          <w:bCs/>
          <w:sz w:val="32"/>
          <w:szCs w:val="32"/>
        </w:rPr>
      </w:pPr>
      <w:bookmarkStart w:id="59" w:name="_Toc500167974"/>
      <w:r>
        <w:rPr>
          <w:rFonts w:ascii="仿宋_GB2312" w:hAnsi="仿宋" w:eastAsia="仿宋_GB2312"/>
          <w:b/>
          <w:bCs/>
          <w:sz w:val="32"/>
          <w:szCs w:val="32"/>
        </w:rPr>
        <w:t>4.</w:t>
      </w:r>
      <w:r>
        <w:rPr>
          <w:rFonts w:hint="eastAsia" w:ascii="仿宋_GB2312" w:hAnsi="仿宋" w:eastAsia="仿宋_GB2312"/>
          <w:b/>
          <w:bCs/>
          <w:sz w:val="32"/>
          <w:szCs w:val="32"/>
        </w:rPr>
        <w:t>保护生物多样性</w:t>
      </w:r>
      <w:bookmarkEnd w:id="59"/>
      <w:r>
        <w:rPr>
          <w:rFonts w:ascii="仿宋_GB2312" w:hAnsi="仿宋" w:eastAsia="仿宋_GB2312"/>
          <w:b/>
          <w:bCs/>
          <w:sz w:val="32"/>
          <w:szCs w:val="32"/>
        </w:rPr>
        <w:tab/>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加强畜禽遗传资源、渔业种质资源和农业野生植物资源保护，划定生物多样性保护优先区域范围，加大野生动植物自然保护区建设力度。组织指导陆生野生动植物的救护繁育、栖息地恢复发展。开展生物多样性资源本底调查和评估，提高野生动物疫源疫病监测防控效能，遏制生物多样性减退速度。推进外来入侵生物防治，开展外来入侵生物现状调查，建立农业外来入侵生物风险评估与监测预警网络，探索外来入侵生物防治新途径，稳步提高生物多样性保护水平。</w:t>
      </w:r>
    </w:p>
    <w:p>
      <w:pPr>
        <w:keepNext/>
        <w:keepLines/>
        <w:adjustRightInd w:val="0"/>
        <w:spacing w:line="560" w:lineRule="exact"/>
        <w:ind w:firstLine="643" w:firstLineChars="200"/>
        <w:outlineLvl w:val="1"/>
        <w:rPr>
          <w:rFonts w:ascii="楷体_GB2312" w:hAnsi="Cambria" w:eastAsia="楷体_GB2312"/>
          <w:b/>
          <w:bCs/>
          <w:sz w:val="32"/>
          <w:szCs w:val="32"/>
        </w:rPr>
      </w:pPr>
      <w:bookmarkStart w:id="60" w:name="_Toc500167975"/>
      <w:bookmarkStart w:id="61" w:name="_Toc57629403"/>
      <w:r>
        <w:rPr>
          <w:rFonts w:hint="eastAsia" w:ascii="楷体_GB2312" w:hAnsi="Cambria" w:eastAsia="楷体_GB2312"/>
          <w:b/>
          <w:bCs/>
          <w:sz w:val="32"/>
          <w:szCs w:val="32"/>
        </w:rPr>
        <w:t>（六）加快三产融合，发展农业新业态</w:t>
      </w:r>
      <w:bookmarkEnd w:id="60"/>
      <w:bookmarkEnd w:id="61"/>
    </w:p>
    <w:p>
      <w:pPr>
        <w:keepNext/>
        <w:keepLines/>
        <w:tabs>
          <w:tab w:val="center" w:pos="4454"/>
        </w:tabs>
        <w:spacing w:line="560" w:lineRule="exact"/>
        <w:ind w:firstLine="643" w:firstLineChars="200"/>
        <w:outlineLvl w:val="2"/>
        <w:rPr>
          <w:rFonts w:ascii="仿宋_GB2312" w:hAnsi="仿宋" w:eastAsia="仿宋_GB2312"/>
          <w:b/>
          <w:bCs/>
          <w:sz w:val="32"/>
          <w:szCs w:val="32"/>
        </w:rPr>
      </w:pPr>
      <w:bookmarkStart w:id="62" w:name="_Toc500167976"/>
      <w:r>
        <w:rPr>
          <w:rFonts w:ascii="仿宋_GB2312" w:hAnsi="仿宋" w:eastAsia="仿宋_GB2312"/>
          <w:b/>
          <w:bCs/>
          <w:sz w:val="32"/>
          <w:szCs w:val="32"/>
        </w:rPr>
        <w:t>1.</w:t>
      </w:r>
      <w:r>
        <w:rPr>
          <w:rFonts w:hint="eastAsia" w:ascii="仿宋_GB2312" w:hAnsi="仿宋" w:eastAsia="仿宋_GB2312"/>
          <w:b/>
          <w:bCs/>
          <w:sz w:val="32"/>
          <w:szCs w:val="32"/>
        </w:rPr>
        <w:t>发展农产品加工业</w:t>
      </w:r>
      <w:bookmarkEnd w:id="62"/>
      <w:r>
        <w:rPr>
          <w:rFonts w:ascii="仿宋_GB2312" w:hAnsi="仿宋" w:eastAsia="仿宋_GB2312"/>
          <w:b/>
          <w:bCs/>
          <w:sz w:val="32"/>
          <w:szCs w:val="32"/>
        </w:rPr>
        <w:tab/>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大力发展特色农产品产地初加工、精深加工和特色农副产品综合利用，推进木材厂、制糖厂等传统加工企业转型升级，发展农业“十大百万”产业加工，提高特色健康食品加工能力。推进农产品加工集聚区建设，推动农产品加工向“三园三区”、现代特色农业示范区和产业（工业）园区等各类园区集中，到</w:t>
      </w:r>
      <w:r>
        <w:rPr>
          <w:rFonts w:ascii="仿宋_GB2312" w:hAnsi="仿宋" w:eastAsia="仿宋_GB2312"/>
          <w:sz w:val="32"/>
          <w:szCs w:val="32"/>
        </w:rPr>
        <w:t>2025</w:t>
      </w:r>
      <w:r>
        <w:rPr>
          <w:rFonts w:hint="eastAsia" w:ascii="仿宋_GB2312" w:hAnsi="仿宋" w:eastAsia="仿宋_GB2312"/>
          <w:sz w:val="32"/>
          <w:szCs w:val="32"/>
        </w:rPr>
        <w:t>年，全市建成</w:t>
      </w:r>
      <w:r>
        <w:rPr>
          <w:rFonts w:ascii="仿宋_GB2312" w:hAnsi="仿宋" w:eastAsia="仿宋_GB2312"/>
          <w:sz w:val="32"/>
          <w:szCs w:val="32"/>
        </w:rPr>
        <w:t>2</w:t>
      </w:r>
      <w:r>
        <w:rPr>
          <w:rFonts w:hint="eastAsia" w:ascii="仿宋_GB2312" w:hAnsi="仿宋" w:eastAsia="仿宋_GB2312"/>
          <w:sz w:val="32"/>
          <w:szCs w:val="32"/>
        </w:rPr>
        <w:t>个自治区级农产品加工集聚区，各县（区）创建</w:t>
      </w:r>
      <w:r>
        <w:rPr>
          <w:rFonts w:ascii="仿宋_GB2312" w:hAnsi="仿宋" w:eastAsia="仿宋_GB2312"/>
          <w:sz w:val="32"/>
          <w:szCs w:val="32"/>
        </w:rPr>
        <w:t>1</w:t>
      </w:r>
      <w:r>
        <w:rPr>
          <w:rFonts w:hint="eastAsia" w:ascii="仿宋_GB2312" w:hAnsi="仿宋" w:eastAsia="仿宋_GB2312"/>
          <w:sz w:val="32"/>
          <w:szCs w:val="32"/>
        </w:rPr>
        <w:t>个或以上县级农产品加工集聚区或集中区。</w:t>
      </w:r>
    </w:p>
    <w:p>
      <w:pPr>
        <w:spacing w:line="560" w:lineRule="exact"/>
        <w:ind w:firstLine="643" w:firstLineChars="200"/>
        <w:rPr>
          <w:rFonts w:ascii="仿宋_GB2312" w:hAnsi="仿宋" w:eastAsia="仿宋_GB2312"/>
          <w:b/>
          <w:bCs/>
          <w:sz w:val="32"/>
          <w:szCs w:val="32"/>
        </w:rPr>
      </w:pPr>
      <w:r>
        <w:rPr>
          <w:rFonts w:ascii="仿宋_GB2312" w:hAnsi="仿宋" w:eastAsia="仿宋_GB2312"/>
          <w:b/>
          <w:bCs/>
          <w:sz w:val="32"/>
          <w:szCs w:val="32"/>
        </w:rPr>
        <w:t>2.</w:t>
      </w:r>
      <w:r>
        <w:rPr>
          <w:rFonts w:hint="eastAsia" w:ascii="仿宋_GB2312" w:hAnsi="仿宋" w:eastAsia="仿宋_GB2312"/>
          <w:b/>
          <w:bCs/>
          <w:sz w:val="32"/>
          <w:szCs w:val="32"/>
        </w:rPr>
        <w:t>加快冷链仓储物流体系建设</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在现有农产品流通体系的基础上，因地制宜依托公路网、铁路网、新增支线机场、电商企业布局，构建县、乡、村现代物流体系，重点建设产地收储设施、地头冷库、追溯体系、产地批发市场和产地冷链物流设施，支持家庭农场、农民合作社、供销合作社、邮政快递企业、农业龙头企业、农业产业化联合体，以及可有效实现联农带农、“农超对接”的相关市场主体，建设产地分拣包装、冷藏保鲜、仓储运输、初加工等设施，对其在农村建设的保鲜仓储设施用电实行农业生产用电价格。</w:t>
      </w:r>
    </w:p>
    <w:p>
      <w:pPr>
        <w:keepNext/>
        <w:keepLines/>
        <w:tabs>
          <w:tab w:val="center" w:pos="4454"/>
        </w:tabs>
        <w:spacing w:line="560" w:lineRule="exact"/>
        <w:ind w:firstLine="643" w:firstLineChars="200"/>
        <w:outlineLvl w:val="2"/>
        <w:rPr>
          <w:rFonts w:ascii="仿宋_GB2312" w:hAnsi="仿宋" w:eastAsia="仿宋_GB2312"/>
          <w:b/>
          <w:bCs/>
          <w:sz w:val="32"/>
          <w:szCs w:val="32"/>
        </w:rPr>
      </w:pPr>
      <w:bookmarkStart w:id="63" w:name="_Toc500167977"/>
      <w:r>
        <w:rPr>
          <w:rFonts w:ascii="仿宋_GB2312" w:hAnsi="仿宋" w:eastAsia="仿宋_GB2312"/>
          <w:b/>
          <w:bCs/>
          <w:sz w:val="32"/>
          <w:szCs w:val="32"/>
        </w:rPr>
        <w:t>3.</w:t>
      </w:r>
      <w:r>
        <w:rPr>
          <w:rFonts w:hint="eastAsia" w:ascii="仿宋_GB2312" w:hAnsi="仿宋" w:eastAsia="仿宋_GB2312"/>
          <w:b/>
          <w:bCs/>
          <w:sz w:val="32"/>
          <w:szCs w:val="32"/>
        </w:rPr>
        <w:t>推进农产品电商发展</w:t>
      </w:r>
      <w:bookmarkEnd w:id="63"/>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充分发挥河池市国家电子商务进农村综合示范县县份全覆盖的有利条件，深入实施信息进村入户和“互联网</w:t>
      </w:r>
      <w:r>
        <w:rPr>
          <w:rFonts w:ascii="仿宋_GB2312" w:hAnsi="仿宋" w:eastAsia="仿宋_GB2312"/>
          <w:sz w:val="32"/>
          <w:szCs w:val="32"/>
        </w:rPr>
        <w:t>+</w:t>
      </w:r>
      <w:r>
        <w:rPr>
          <w:rFonts w:hint="eastAsia" w:ascii="仿宋_GB2312" w:hAnsi="仿宋" w:eastAsia="仿宋_GB2312"/>
          <w:sz w:val="32"/>
          <w:szCs w:val="32"/>
        </w:rPr>
        <w:t>”农产品出村进城工程，加快建设县、乡、村三级服务站点和物流配送网点，促进新型农业经营主体与电商企业全面对接融合，引导农民及农产品经营者开办网店，完善农产品网络销售体系，推动线上线下互动发展。</w:t>
      </w:r>
    </w:p>
    <w:p>
      <w:pPr>
        <w:keepNext/>
        <w:keepLines/>
        <w:spacing w:line="560" w:lineRule="exact"/>
        <w:ind w:firstLine="643" w:firstLineChars="200"/>
        <w:outlineLvl w:val="2"/>
        <w:rPr>
          <w:rFonts w:ascii="仿宋_GB2312" w:hAnsi="仿宋" w:eastAsia="仿宋_GB2312"/>
          <w:b/>
          <w:bCs/>
          <w:sz w:val="32"/>
          <w:szCs w:val="32"/>
        </w:rPr>
      </w:pPr>
      <w:bookmarkStart w:id="64" w:name="_Toc500167978"/>
      <w:r>
        <w:rPr>
          <w:rFonts w:ascii="仿宋_GB2312" w:hAnsi="仿宋" w:eastAsia="仿宋_GB2312"/>
          <w:b/>
          <w:bCs/>
          <w:sz w:val="32"/>
          <w:szCs w:val="32"/>
        </w:rPr>
        <w:t>4.</w:t>
      </w:r>
      <w:r>
        <w:rPr>
          <w:rFonts w:hint="eastAsia" w:ascii="仿宋_GB2312" w:hAnsi="仿宋" w:eastAsia="仿宋_GB2312"/>
          <w:b/>
          <w:bCs/>
          <w:sz w:val="32"/>
          <w:szCs w:val="32"/>
        </w:rPr>
        <w:t>大力发展</w:t>
      </w:r>
      <w:bookmarkEnd w:id="64"/>
      <w:r>
        <w:rPr>
          <w:rFonts w:hint="eastAsia" w:ascii="仿宋_GB2312" w:hAnsi="仿宋" w:eastAsia="仿宋_GB2312"/>
          <w:b/>
          <w:bCs/>
          <w:sz w:val="32"/>
          <w:szCs w:val="32"/>
        </w:rPr>
        <w:t>休闲农业和乡村旅游</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依托农村绿水青山、田园风光、乡土文化和民族风情等独特的优势资源，结合现代特色农业园区、示范村镇建设，以农业示范园、特色果蔬采摘园、观光农业基地等作为休闲农业开发的重点，促进农业与旅游、文化、教育、科普、康养、互联网等产业深度融合，发展田园观光、农事体验、休闲度假、科普教育、健康养生、红色旅游、特色餐饮、民俗体验、乡村民宿、共享农庄、线上云游、耕读教育等多种业态，创建一批具有鲜明河池特色的休闲农业与乡村旅游示范点。</w:t>
      </w:r>
    </w:p>
    <w:p>
      <w:pPr>
        <w:keepNext/>
        <w:keepLines/>
        <w:widowControl/>
        <w:adjustRightInd w:val="0"/>
        <w:spacing w:line="560" w:lineRule="exact"/>
        <w:outlineLvl w:val="0"/>
        <w:rPr>
          <w:rFonts w:ascii="仿宋" w:hAnsi="仿宋" w:eastAsia="仿宋"/>
          <w:bCs/>
          <w:kern w:val="44"/>
          <w:sz w:val="32"/>
          <w:szCs w:val="32"/>
        </w:rPr>
        <w:sectPr>
          <w:pgSz w:w="11906" w:h="16838"/>
          <w:pgMar w:top="1871" w:right="1531" w:bottom="1871" w:left="1531" w:header="851" w:footer="992" w:gutter="0"/>
          <w:pgNumType w:fmt="numberInDash"/>
          <w:cols w:space="720" w:num="1"/>
          <w:docGrid w:type="lines" w:linePitch="312" w:charSpace="0"/>
        </w:sectPr>
      </w:pPr>
    </w:p>
    <w:p>
      <w:pPr>
        <w:keepNext/>
        <w:keepLines/>
        <w:widowControl/>
        <w:spacing w:line="560" w:lineRule="exact"/>
        <w:ind w:firstLine="640" w:firstLineChars="200"/>
        <w:outlineLvl w:val="0"/>
        <w:rPr>
          <w:rFonts w:ascii="黑体" w:hAnsi="黑体" w:eastAsia="黑体"/>
          <w:bCs/>
          <w:kern w:val="44"/>
          <w:sz w:val="32"/>
          <w:szCs w:val="32"/>
        </w:rPr>
      </w:pPr>
      <w:bookmarkStart w:id="65" w:name="_Toc57629404"/>
      <w:r>
        <w:rPr>
          <w:rFonts w:hint="eastAsia" w:ascii="黑体" w:hAnsi="黑体" w:eastAsia="黑体"/>
          <w:bCs/>
          <w:kern w:val="44"/>
          <w:sz w:val="32"/>
          <w:szCs w:val="32"/>
        </w:rPr>
        <w:t>五、重大工程</w:t>
      </w:r>
      <w:bookmarkEnd w:id="65"/>
    </w:p>
    <w:p>
      <w:pPr>
        <w:keepNext/>
        <w:keepLines/>
        <w:adjustRightInd w:val="0"/>
        <w:spacing w:line="560" w:lineRule="exact"/>
        <w:ind w:firstLine="643" w:firstLineChars="200"/>
        <w:outlineLvl w:val="1"/>
        <w:rPr>
          <w:rFonts w:ascii="楷体_GB2312" w:hAnsi="Cambria" w:eastAsia="楷体_GB2312"/>
          <w:b/>
          <w:bCs/>
          <w:sz w:val="32"/>
          <w:szCs w:val="32"/>
        </w:rPr>
      </w:pPr>
      <w:bookmarkStart w:id="66" w:name="_Toc57629405"/>
      <w:bookmarkStart w:id="67" w:name="_Toc500167997"/>
      <w:r>
        <w:rPr>
          <w:rFonts w:hint="eastAsia" w:ascii="楷体_GB2312" w:hAnsi="Cambria" w:eastAsia="楷体_GB2312"/>
          <w:b/>
          <w:bCs/>
          <w:sz w:val="32"/>
          <w:szCs w:val="32"/>
        </w:rPr>
        <w:t>（一）农业面源污染控源工程</w:t>
      </w:r>
      <w:bookmarkEnd w:id="66"/>
    </w:p>
    <w:p>
      <w:pPr>
        <w:keepNext/>
        <w:keepLines/>
        <w:spacing w:line="560" w:lineRule="exact"/>
        <w:ind w:firstLine="643" w:firstLineChars="200"/>
        <w:outlineLvl w:val="3"/>
        <w:rPr>
          <w:rFonts w:ascii="仿宋_GB2312" w:hAnsi="Cambria" w:eastAsia="仿宋_GB2312"/>
          <w:b/>
          <w:bCs/>
          <w:kern w:val="0"/>
          <w:sz w:val="32"/>
          <w:szCs w:val="32"/>
        </w:rPr>
      </w:pPr>
      <w:r>
        <w:rPr>
          <w:rFonts w:ascii="仿宋_GB2312" w:hAnsi="Cambria" w:eastAsia="仿宋_GB2312"/>
          <w:b/>
          <w:bCs/>
          <w:kern w:val="0"/>
          <w:sz w:val="32"/>
          <w:szCs w:val="32"/>
        </w:rPr>
        <w:t>1.</w:t>
      </w:r>
      <w:r>
        <w:rPr>
          <w:rFonts w:hint="eastAsia" w:ascii="仿宋_GB2312" w:hAnsi="Cambria" w:eastAsia="仿宋_GB2312"/>
          <w:b/>
          <w:bCs/>
          <w:kern w:val="0"/>
          <w:sz w:val="32"/>
          <w:szCs w:val="32"/>
        </w:rPr>
        <w:t>畜禽粪污资源化处理项目</w:t>
      </w:r>
      <w:r>
        <w:rPr>
          <w:rFonts w:ascii="仿宋_GB2312" w:hAnsi="Cambria" w:eastAsia="仿宋_GB2312"/>
          <w:b/>
          <w:bCs/>
          <w:kern w:val="0"/>
          <w:sz w:val="32"/>
          <w:szCs w:val="32"/>
        </w:rPr>
        <w:tab/>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推进适度规模养殖，落实养殖废弃物减量化、无害化处理措施，围绕桑蚕产业，重点加强蚕沙资源化综合利用。推广畜禽粪尿的循环利用，加强畜禽粪污原地收集储存转运、固体粪便集中堆肥、污水高效生物处理等设施建设，创建一批规模化畜禽养殖场废弃物处理与资源化利用示范点，发展以沼气为纽带的庭院式生态农业循环模式，将畜禽粪污作为有机肥用于农田，提高粪污利用率。</w:t>
      </w:r>
    </w:p>
    <w:p>
      <w:pPr>
        <w:keepNext/>
        <w:keepLines/>
        <w:spacing w:line="560" w:lineRule="exact"/>
        <w:ind w:firstLine="643" w:firstLineChars="200"/>
        <w:outlineLvl w:val="3"/>
        <w:rPr>
          <w:rFonts w:ascii="仿宋_GB2312" w:hAnsi="Cambria" w:eastAsia="仿宋_GB2312"/>
          <w:b/>
          <w:bCs/>
          <w:kern w:val="0"/>
          <w:sz w:val="32"/>
          <w:szCs w:val="32"/>
        </w:rPr>
      </w:pPr>
      <w:r>
        <w:rPr>
          <w:rFonts w:ascii="仿宋_GB2312" w:hAnsi="Cambria" w:eastAsia="仿宋_GB2312"/>
          <w:b/>
          <w:bCs/>
          <w:kern w:val="0"/>
          <w:sz w:val="32"/>
          <w:szCs w:val="32"/>
        </w:rPr>
        <w:t>2.</w:t>
      </w:r>
      <w:r>
        <w:rPr>
          <w:rFonts w:hint="eastAsia" w:ascii="仿宋_GB2312" w:hAnsi="Cambria" w:eastAsia="仿宋_GB2312"/>
          <w:b/>
          <w:bCs/>
          <w:kern w:val="0"/>
          <w:sz w:val="32"/>
          <w:szCs w:val="32"/>
        </w:rPr>
        <w:t>化肥农药氮磷控源治理项目</w:t>
      </w:r>
      <w:r>
        <w:rPr>
          <w:rFonts w:ascii="仿宋_GB2312" w:hAnsi="Cambria" w:eastAsia="仿宋_GB2312"/>
          <w:b/>
          <w:bCs/>
          <w:kern w:val="0"/>
          <w:sz w:val="32"/>
          <w:szCs w:val="32"/>
        </w:rPr>
        <w:tab/>
      </w:r>
    </w:p>
    <w:p>
      <w:pPr>
        <w:tabs>
          <w:tab w:val="left" w:pos="6521"/>
        </w:tabs>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减少化肥投入，通过增施有机肥、叶面施肥、分次施肥、湿润施肥、测土配方施肥和化肥深施等方式有效提高化肥利用率。建设人工湿地，完善沟渠、塘功能，建设生态沟渠、污水净化塘、地表径流集蓄池等设施，有效实现氮磷拦截再利用。推进农作物病虫害专业化统防统治和绿色防控，推广高效低毒低残留农药和高效植保机械。实施化肥农药减量行动，加强科普教育，推广绿色防控技术，强化专业化统防统治，实现科学生产和用药，减少化肥农药使用量。</w:t>
      </w:r>
    </w:p>
    <w:p>
      <w:pPr>
        <w:keepNext/>
        <w:keepLines/>
        <w:spacing w:line="560" w:lineRule="exact"/>
        <w:ind w:firstLine="643" w:firstLineChars="200"/>
        <w:outlineLvl w:val="3"/>
        <w:rPr>
          <w:rFonts w:ascii="仿宋_GB2312" w:hAnsi="Cambria" w:eastAsia="仿宋_GB2312"/>
          <w:b/>
          <w:bCs/>
          <w:kern w:val="0"/>
          <w:sz w:val="32"/>
          <w:szCs w:val="32"/>
        </w:rPr>
      </w:pPr>
      <w:r>
        <w:rPr>
          <w:rFonts w:ascii="仿宋_GB2312" w:hAnsi="Cambria" w:eastAsia="仿宋_GB2312"/>
          <w:b/>
          <w:bCs/>
          <w:kern w:val="0"/>
          <w:sz w:val="32"/>
          <w:szCs w:val="32"/>
        </w:rPr>
        <w:t>3.</w:t>
      </w:r>
      <w:r>
        <w:rPr>
          <w:rFonts w:hint="eastAsia" w:ascii="仿宋_GB2312" w:hAnsi="Cambria" w:eastAsia="仿宋_GB2312"/>
          <w:b/>
          <w:bCs/>
          <w:kern w:val="0"/>
          <w:sz w:val="32"/>
          <w:szCs w:val="32"/>
        </w:rPr>
        <w:t>农膜和农药包装物资源化利用项目</w:t>
      </w:r>
      <w:r>
        <w:rPr>
          <w:rFonts w:ascii="仿宋_GB2312" w:hAnsi="Cambria" w:eastAsia="仿宋_GB2312"/>
          <w:b/>
          <w:bCs/>
          <w:kern w:val="0"/>
          <w:sz w:val="32"/>
          <w:szCs w:val="32"/>
        </w:rPr>
        <w:tab/>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建立农业生产资料电子追溯码标识制度，应用现代信息技术搭建智慧追溯监管平台，通过追溯码为载体，实现对农药、农膜等主要农业生产资料全程追溯管理。通过严格执行农药经营许可和进销台账制度，强化执法监管，保障农药产品质量安全。开展农药、农膜废弃物回收处置试点工作，应用追溯管理技术，实现农药、农膜废弃物的追溯、回收和处置，最大限度减少农业生产物资对农用地和生态环境的污染。</w:t>
      </w:r>
    </w:p>
    <w:p>
      <w:pPr>
        <w:keepNext/>
        <w:keepLines/>
        <w:spacing w:line="560" w:lineRule="exact"/>
        <w:ind w:firstLine="643" w:firstLineChars="200"/>
        <w:outlineLvl w:val="3"/>
        <w:rPr>
          <w:rFonts w:ascii="仿宋_GB2312" w:hAnsi="Cambria" w:eastAsia="仿宋_GB2312"/>
          <w:b/>
          <w:bCs/>
          <w:kern w:val="0"/>
          <w:sz w:val="32"/>
          <w:szCs w:val="32"/>
        </w:rPr>
      </w:pPr>
      <w:r>
        <w:rPr>
          <w:rFonts w:ascii="仿宋_GB2312" w:hAnsi="Cambria" w:eastAsia="仿宋_GB2312"/>
          <w:b/>
          <w:bCs/>
          <w:kern w:val="0"/>
          <w:sz w:val="32"/>
          <w:szCs w:val="32"/>
        </w:rPr>
        <w:t>4.</w:t>
      </w:r>
      <w:r>
        <w:rPr>
          <w:rFonts w:hint="eastAsia" w:ascii="仿宋_GB2312" w:hAnsi="Cambria" w:eastAsia="仿宋_GB2312"/>
          <w:b/>
          <w:bCs/>
          <w:kern w:val="0"/>
          <w:sz w:val="32"/>
          <w:szCs w:val="32"/>
        </w:rPr>
        <w:t>秸秆资源化综合利用项目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大力推进农作物秸秆肥料化、饲料化、燃料化、基料化、原料化利用，减少秸秆焚烧污染。在桑蚕、甘蔗、水稻、玉米等主产区开展秸秆资源化综合利用试点。桑枝叶中优质饲料蛋白营养成分含量高，活性成分丰富，具有很高的饲料用价值。将河池作为第一大桑蚕大市和第一大肉牛肉羊养殖大市的优势结合起来，重点推广桑枝资源化利用技术，以饲料化为突破口，将桑枝、桑叶经过粉碎、青贮、发酵等工艺处理，作为肉牛肉羊优质饲料，实现桑枝叶资源化利用。构建秸秆收储运体系，扶持秸秆收储运中心及收储点建设，推广应用秸秆还田深翻和秸秆粉碎、捡拾、打包等机械。培育一批生物能源龙头企业，建设一批秸秆固化成型燃料、秸秆发电等项目。</w:t>
      </w:r>
    </w:p>
    <w:p>
      <w:pPr>
        <w:keepNext/>
        <w:keepLines/>
        <w:adjustRightInd w:val="0"/>
        <w:spacing w:line="560" w:lineRule="exact"/>
        <w:ind w:firstLine="643" w:firstLineChars="200"/>
        <w:outlineLvl w:val="1"/>
        <w:rPr>
          <w:rFonts w:ascii="楷体_GB2312" w:hAnsi="Cambria" w:eastAsia="楷体_GB2312"/>
          <w:b/>
          <w:bCs/>
          <w:sz w:val="32"/>
          <w:szCs w:val="32"/>
        </w:rPr>
      </w:pPr>
      <w:bookmarkStart w:id="68" w:name="_Toc57629406"/>
      <w:r>
        <w:rPr>
          <w:rFonts w:hint="eastAsia" w:ascii="楷体_GB2312" w:hAnsi="Cambria" w:eastAsia="楷体_GB2312"/>
          <w:b/>
          <w:bCs/>
          <w:sz w:val="32"/>
          <w:szCs w:val="32"/>
        </w:rPr>
        <w:t>（二）农业生态保护修复工程</w:t>
      </w:r>
      <w:bookmarkEnd w:id="68"/>
    </w:p>
    <w:p>
      <w:pPr>
        <w:keepNext/>
        <w:keepLines/>
        <w:spacing w:line="560" w:lineRule="exact"/>
        <w:ind w:firstLine="643" w:firstLineChars="200"/>
        <w:outlineLvl w:val="3"/>
        <w:rPr>
          <w:rFonts w:ascii="仿宋_GB2312" w:hAnsi="Cambria" w:eastAsia="仿宋_GB2312"/>
          <w:b/>
          <w:bCs/>
          <w:kern w:val="0"/>
          <w:sz w:val="32"/>
          <w:szCs w:val="32"/>
        </w:rPr>
      </w:pPr>
      <w:r>
        <w:rPr>
          <w:rFonts w:ascii="仿宋_GB2312" w:hAnsi="Cambria" w:eastAsia="仿宋_GB2312"/>
          <w:b/>
          <w:bCs/>
          <w:kern w:val="0"/>
          <w:sz w:val="32"/>
          <w:szCs w:val="32"/>
        </w:rPr>
        <w:t>1.</w:t>
      </w:r>
      <w:r>
        <w:rPr>
          <w:rFonts w:hint="eastAsia" w:ascii="仿宋_GB2312" w:hAnsi="Cambria" w:eastAsia="仿宋_GB2312"/>
          <w:b/>
          <w:bCs/>
          <w:kern w:val="0"/>
          <w:sz w:val="32"/>
          <w:szCs w:val="32"/>
        </w:rPr>
        <w:t>石漠化综合治理项目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推广“人下山、树上山、草绿地、羊入圈、药盖石、水蓄柜、土保持、民致富”的石漠化综合治理经验。在石漠化地区重点推广种植核桃、毛葡萄等适应性强的树种。采取生物和工程措施相结合的方式，恢复和重建岩溶地区生态系统，控制水土流失，有效遏制石漠化扩展趋势。进一步落实石漠化治理目标责任，建立石漠化治理项目后评估制度、石漠化土地动态监测管理系统和石漠化综合治理效果评价指标体系，定期开展监测评估工作。</w:t>
      </w:r>
    </w:p>
    <w:p>
      <w:pPr>
        <w:keepNext/>
        <w:keepLines/>
        <w:spacing w:line="560" w:lineRule="exact"/>
        <w:ind w:left="420" w:leftChars="200" w:firstLine="321" w:firstLineChars="100"/>
        <w:outlineLvl w:val="3"/>
        <w:rPr>
          <w:rFonts w:ascii="仿宋_GB2312" w:hAnsi="Cambria" w:eastAsia="仿宋_GB2312"/>
          <w:b/>
          <w:bCs/>
          <w:kern w:val="0"/>
          <w:sz w:val="32"/>
          <w:szCs w:val="32"/>
        </w:rPr>
      </w:pPr>
      <w:r>
        <w:rPr>
          <w:rFonts w:hint="eastAsia" w:ascii="仿宋_GB2312" w:hAnsi="Cambria" w:eastAsia="仿宋_GB2312"/>
          <w:b/>
          <w:bCs/>
          <w:kern w:val="0"/>
          <w:sz w:val="32"/>
          <w:szCs w:val="32"/>
        </w:rPr>
        <w:t>2.新一轮退耕还林还草项目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实施新一轮退耕还林还草工程，积极落实退耕还林补助政策，在农民自愿的前提下，把生态承受力弱、不适宜耕种的地退下来，种上树和草。遵循适地适树的原则，宜乔则乔、宜灌则灌、宜草则草，有条件区域积极发展经济林果作物。</w:t>
      </w:r>
    </w:p>
    <w:p>
      <w:pPr>
        <w:keepNext/>
        <w:keepLines/>
        <w:spacing w:line="560" w:lineRule="exact"/>
        <w:ind w:firstLine="643" w:firstLineChars="200"/>
        <w:outlineLvl w:val="3"/>
        <w:rPr>
          <w:rFonts w:ascii="仿宋_GB2312" w:hAnsi="Cambria" w:eastAsia="仿宋_GB2312"/>
          <w:b/>
          <w:bCs/>
          <w:kern w:val="0"/>
          <w:sz w:val="32"/>
          <w:szCs w:val="32"/>
        </w:rPr>
      </w:pPr>
      <w:r>
        <w:rPr>
          <w:rFonts w:hint="eastAsia" w:ascii="仿宋_GB2312" w:hAnsi="Cambria" w:eastAsia="仿宋_GB2312"/>
          <w:b/>
          <w:bCs/>
          <w:kern w:val="0"/>
          <w:sz w:val="32"/>
          <w:szCs w:val="32"/>
        </w:rPr>
        <w:t>3.水域生态修复项目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采取底泥疏浚、水生植物种植、修建生态护岸及人工湿地等修复技术，整治生态河道和农村沟塘，改造渠化河道，推进水域生态修复。实行水产养殖污染减排，发展工厂化、集约化养殖技术，升级改造养殖池塘，改进循环水养殖设施。重点对河流、水库的规模化网箱养殖配备环保网箱、养殖废物收集处理设施。</w:t>
      </w:r>
    </w:p>
    <w:p>
      <w:pPr>
        <w:keepNext/>
        <w:keepLines/>
        <w:spacing w:line="560" w:lineRule="exact"/>
        <w:ind w:left="420" w:leftChars="200" w:firstLine="321" w:firstLineChars="100"/>
        <w:outlineLvl w:val="3"/>
        <w:rPr>
          <w:rFonts w:ascii="仿宋_GB2312" w:hAnsi="Cambria" w:eastAsia="仿宋_GB2312"/>
          <w:b/>
          <w:bCs/>
          <w:kern w:val="0"/>
          <w:sz w:val="32"/>
          <w:szCs w:val="32"/>
        </w:rPr>
      </w:pPr>
      <w:r>
        <w:rPr>
          <w:rFonts w:hint="eastAsia" w:ascii="仿宋_GB2312" w:hAnsi="Cambria" w:eastAsia="仿宋_GB2312"/>
          <w:b/>
          <w:bCs/>
          <w:kern w:val="0"/>
          <w:sz w:val="32"/>
          <w:szCs w:val="32"/>
        </w:rPr>
        <w:t>4.湿地生态系统保护项目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以红水河流域和大型水库湿地为重点，加强湿地保护与管理，规范和提升湿地公园建设。通过退耕还湿、湿地植被恢复、栖息地修复、生态补水、有害生物防控等措施，全面保护湿地的自然生态特征、地域景观特色及自然人文景观、生物栖息地、生物多样性、防止湿地及其生物多样性衰退。</w:t>
      </w:r>
    </w:p>
    <w:p>
      <w:pPr>
        <w:keepNext/>
        <w:keepLines/>
        <w:spacing w:line="560" w:lineRule="exact"/>
        <w:ind w:firstLine="643" w:firstLineChars="200"/>
        <w:outlineLvl w:val="3"/>
        <w:rPr>
          <w:rFonts w:ascii="仿宋_GB2312" w:hAnsi="Cambria" w:eastAsia="仿宋_GB2312"/>
          <w:b/>
          <w:bCs/>
          <w:kern w:val="0"/>
          <w:sz w:val="32"/>
          <w:szCs w:val="32"/>
        </w:rPr>
      </w:pPr>
      <w:r>
        <w:rPr>
          <w:rFonts w:ascii="仿宋_GB2312" w:hAnsi="Cambria" w:eastAsia="仿宋_GB2312"/>
          <w:b/>
          <w:bCs/>
          <w:kern w:val="0"/>
          <w:sz w:val="32"/>
          <w:szCs w:val="32"/>
        </w:rPr>
        <w:t>5.</w:t>
      </w:r>
      <w:r>
        <w:rPr>
          <w:rFonts w:hint="eastAsia" w:ascii="仿宋_GB2312" w:hAnsi="Cambria" w:eastAsia="仿宋_GB2312"/>
          <w:b/>
          <w:bCs/>
          <w:kern w:val="0"/>
          <w:sz w:val="32"/>
          <w:szCs w:val="32"/>
        </w:rPr>
        <w:t>农用地安全利用项目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实施河池市农用地安全利用关键技术小试和中试项目，在金城江、宜州、都安、大化、罗城等地建立安全利用耕地联合攻关区，探索适合河池的农用地安全利用技术。金城江、宜州、南丹等地率先实施农用地安全利用项目，根据全市地形、连片性、行政区划及污染程度等因素，将安全利用类农用地，划分成集中推进区和面上推进区，在集中推进区典型区域建立集中推进示范区，针对各工作区具体情况，推广叶面阻控、土壤调理、品种调整、水分管理、优化施肥等农用地安全利用单项技术措施或者综合技术措施。</w:t>
      </w:r>
    </w:p>
    <w:p>
      <w:pPr>
        <w:keepNext/>
        <w:keepLines/>
        <w:adjustRightInd w:val="0"/>
        <w:spacing w:line="560" w:lineRule="exact"/>
        <w:ind w:firstLine="643" w:firstLineChars="200"/>
        <w:outlineLvl w:val="1"/>
        <w:rPr>
          <w:rFonts w:ascii="楷体_GB2312" w:hAnsi="Cambria" w:eastAsia="楷体_GB2312"/>
          <w:b/>
          <w:bCs/>
          <w:sz w:val="32"/>
          <w:szCs w:val="32"/>
        </w:rPr>
      </w:pPr>
      <w:bookmarkStart w:id="69" w:name="_Toc57629407"/>
      <w:r>
        <w:rPr>
          <w:rFonts w:hint="eastAsia" w:ascii="楷体_GB2312" w:hAnsi="Cambria" w:eastAsia="楷体_GB2312"/>
          <w:b/>
          <w:bCs/>
          <w:sz w:val="32"/>
          <w:szCs w:val="32"/>
        </w:rPr>
        <w:t>（三）水土资源保护工程</w:t>
      </w:r>
      <w:bookmarkEnd w:id="67"/>
      <w:bookmarkEnd w:id="69"/>
    </w:p>
    <w:p>
      <w:pPr>
        <w:keepNext/>
        <w:keepLines/>
        <w:tabs>
          <w:tab w:val="left" w:pos="312"/>
        </w:tabs>
        <w:spacing w:line="560" w:lineRule="exact"/>
        <w:ind w:firstLine="643" w:firstLineChars="200"/>
        <w:outlineLvl w:val="3"/>
        <w:rPr>
          <w:rFonts w:ascii="仿宋_GB2312" w:hAnsi="Cambria" w:eastAsia="仿宋_GB2312"/>
          <w:b/>
          <w:bCs/>
          <w:kern w:val="0"/>
          <w:sz w:val="32"/>
          <w:szCs w:val="32"/>
        </w:rPr>
      </w:pPr>
      <w:r>
        <w:rPr>
          <w:rFonts w:ascii="仿宋_GB2312" w:hAnsi="Cambria" w:eastAsia="仿宋_GB2312"/>
          <w:b/>
          <w:bCs/>
          <w:kern w:val="0"/>
          <w:sz w:val="32"/>
          <w:szCs w:val="32"/>
        </w:rPr>
        <w:t>1.</w:t>
      </w:r>
      <w:r>
        <w:rPr>
          <w:rFonts w:hint="eastAsia" w:ascii="仿宋_GB2312" w:hAnsi="Cambria" w:eastAsia="仿宋_GB2312"/>
          <w:b/>
          <w:bCs/>
          <w:kern w:val="0"/>
          <w:sz w:val="32"/>
          <w:szCs w:val="32"/>
        </w:rPr>
        <w:t>高标准农田建设项目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通过开展土地平整、土壤改良、灌溉与排水、田间道路、农田防护与生态环境保持、农田输配电、宜机化以及其他工程建设，改善或消除主要限制性因素，建成旱能灌、涝能排、适宜机械作业的稳产高产的高标准农田，切实增强农田防灾抗灾减灾能力，为保障粮食安全提供坚实基础。整合休闲农业与乡村旅游示范点、现代特色农业示范区创建等项目，促进农业生产效率和效益大幅提高，助力脱贫攻坚和乡村振兴。</w:t>
      </w:r>
    </w:p>
    <w:p>
      <w:pPr>
        <w:keepNext/>
        <w:keepLines/>
        <w:tabs>
          <w:tab w:val="left" w:pos="312"/>
        </w:tabs>
        <w:spacing w:line="560" w:lineRule="exact"/>
        <w:ind w:firstLine="643" w:firstLineChars="200"/>
        <w:outlineLvl w:val="3"/>
        <w:rPr>
          <w:rFonts w:ascii="仿宋_GB2312" w:hAnsi="Cambria" w:eastAsia="仿宋_GB2312"/>
          <w:b/>
          <w:bCs/>
          <w:kern w:val="0"/>
          <w:sz w:val="32"/>
          <w:szCs w:val="32"/>
        </w:rPr>
      </w:pPr>
      <w:r>
        <w:rPr>
          <w:rFonts w:ascii="仿宋_GB2312" w:hAnsi="Cambria" w:eastAsia="仿宋_GB2312"/>
          <w:b/>
          <w:bCs/>
          <w:kern w:val="0"/>
          <w:sz w:val="32"/>
          <w:szCs w:val="32"/>
        </w:rPr>
        <w:t>2.</w:t>
      </w:r>
      <w:r>
        <w:rPr>
          <w:rFonts w:hint="eastAsia" w:ascii="仿宋_GB2312" w:hAnsi="Cambria" w:eastAsia="仿宋_GB2312"/>
          <w:b/>
          <w:bCs/>
          <w:kern w:val="0"/>
          <w:sz w:val="32"/>
          <w:szCs w:val="32"/>
        </w:rPr>
        <w:t>耕地质量保护与提升项目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做好耕地质量调查和监测工作。全面推进建设占用耕地耕作层土壤剥离再利用。开展土壤深耕深松和冬耕翻土晒田活动，改善土壤结构。大力推广绿肥种植、增施有机肥、秸秆还田等技术，提升土壤有机质。对污染土壤治理和扶持有针对性地施用具有调酸和改土作用的功能性肥料。</w:t>
      </w:r>
    </w:p>
    <w:p>
      <w:pPr>
        <w:keepNext/>
        <w:keepLines/>
        <w:tabs>
          <w:tab w:val="left" w:pos="312"/>
        </w:tabs>
        <w:spacing w:line="560" w:lineRule="exact"/>
        <w:ind w:firstLine="643" w:firstLineChars="200"/>
        <w:outlineLvl w:val="3"/>
        <w:rPr>
          <w:rFonts w:ascii="仿宋_GB2312" w:hAnsi="Cambria" w:eastAsia="仿宋_GB2312"/>
          <w:b/>
          <w:bCs/>
          <w:kern w:val="0"/>
          <w:sz w:val="32"/>
          <w:szCs w:val="32"/>
        </w:rPr>
      </w:pPr>
      <w:r>
        <w:rPr>
          <w:rFonts w:ascii="仿宋_GB2312" w:hAnsi="Cambria" w:eastAsia="仿宋_GB2312"/>
          <w:b/>
          <w:bCs/>
          <w:kern w:val="0"/>
          <w:sz w:val="32"/>
          <w:szCs w:val="32"/>
        </w:rPr>
        <w:t>3.</w:t>
      </w:r>
      <w:r>
        <w:rPr>
          <w:rFonts w:hint="eastAsia" w:ascii="仿宋_GB2312" w:hAnsi="Cambria" w:eastAsia="仿宋_GB2312"/>
          <w:b/>
          <w:bCs/>
          <w:kern w:val="0"/>
          <w:sz w:val="32"/>
          <w:szCs w:val="32"/>
        </w:rPr>
        <w:t>节水型农业技术推广项目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大力发展山地节水灌溉技术，积极开展雨水积蓄利用，支持农田水窖建设。以现代农业园区为重点，积极推广抗旱节水品种和节水节肥技术，完善田间节水设施设备建设，重点采取地膜（秸秆）覆盖、集雨补灌、膜下滴灌、喷灌、微喷滴灌和水肥一体化等措施。</w:t>
      </w:r>
    </w:p>
    <w:p>
      <w:pPr>
        <w:keepNext/>
        <w:keepLines/>
        <w:tabs>
          <w:tab w:val="left" w:pos="312"/>
        </w:tabs>
        <w:spacing w:line="560" w:lineRule="exact"/>
        <w:ind w:firstLine="643" w:firstLineChars="200"/>
        <w:outlineLvl w:val="3"/>
        <w:rPr>
          <w:rFonts w:ascii="仿宋_GB2312" w:hAnsi="Cambria" w:eastAsia="仿宋_GB2312"/>
          <w:b/>
          <w:bCs/>
          <w:kern w:val="0"/>
          <w:sz w:val="32"/>
          <w:szCs w:val="32"/>
        </w:rPr>
      </w:pPr>
      <w:r>
        <w:rPr>
          <w:rFonts w:ascii="仿宋_GB2312" w:hAnsi="Cambria" w:eastAsia="仿宋_GB2312"/>
          <w:b/>
          <w:bCs/>
          <w:kern w:val="0"/>
          <w:sz w:val="32"/>
          <w:szCs w:val="32"/>
        </w:rPr>
        <w:t>4.</w:t>
      </w:r>
      <w:r>
        <w:rPr>
          <w:rFonts w:hint="eastAsia" w:ascii="仿宋_GB2312" w:hAnsi="Cambria" w:eastAsia="仿宋_GB2312"/>
          <w:b/>
          <w:bCs/>
          <w:kern w:val="0"/>
          <w:sz w:val="32"/>
          <w:szCs w:val="32"/>
        </w:rPr>
        <w:t>农业资源监测与保护项目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充分发挥信息技术在农业中的作用，推动建立河池市农业遥感监测体系，进一步加强农业遥感的应用及研究，实现对农作物种植、水源、气候、土壤等农业资源的监测。建立耕地污染、水土保持监测网点，建立土壤样品库和耕地质量数据库，建设农业资源环境大数据中心，推动农业资源数据共建共享。进一步完善农业灌溉用水、地表水和地下水监测监管体系。</w:t>
      </w:r>
    </w:p>
    <w:p>
      <w:pPr>
        <w:keepNext/>
        <w:keepLines/>
        <w:tabs>
          <w:tab w:val="left" w:pos="312"/>
        </w:tabs>
        <w:spacing w:line="560" w:lineRule="exact"/>
        <w:ind w:firstLine="643" w:firstLineChars="200"/>
        <w:outlineLvl w:val="3"/>
        <w:rPr>
          <w:rFonts w:ascii="仿宋_GB2312" w:hAnsi="Cambria" w:eastAsia="仿宋_GB2312"/>
          <w:b/>
          <w:bCs/>
          <w:kern w:val="0"/>
          <w:sz w:val="32"/>
          <w:szCs w:val="32"/>
        </w:rPr>
      </w:pPr>
      <w:r>
        <w:rPr>
          <w:rFonts w:ascii="仿宋_GB2312" w:hAnsi="Cambria" w:eastAsia="仿宋_GB2312"/>
          <w:b/>
          <w:bCs/>
          <w:kern w:val="0"/>
          <w:sz w:val="32"/>
          <w:szCs w:val="32"/>
        </w:rPr>
        <w:t>5.</w:t>
      </w:r>
      <w:r>
        <w:rPr>
          <w:rFonts w:hint="eastAsia" w:ascii="仿宋_GB2312" w:hAnsi="Cambria" w:eastAsia="仿宋_GB2312"/>
          <w:b/>
          <w:bCs/>
          <w:kern w:val="0"/>
          <w:sz w:val="32"/>
          <w:szCs w:val="32"/>
        </w:rPr>
        <w:t>水土保持与坡耕地改造项目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重点对红水河、龙江沿岸及水土流失重灾区实施退耕还林。以小流域为单元，根据水土流失规律及当地实际，实行山水田林湖综合治理，以水源保护为中心，配套修建水窖涝池，实施沟道整治和小型蓄水保土工程。在水土流失严重、人口密度大、坡耕地集中地区，建设坡改梯及其配套工程。</w:t>
      </w:r>
    </w:p>
    <w:p>
      <w:pPr>
        <w:keepNext/>
        <w:keepLines/>
        <w:adjustRightInd w:val="0"/>
        <w:spacing w:line="560" w:lineRule="exact"/>
        <w:ind w:firstLine="643" w:firstLineChars="200"/>
        <w:outlineLvl w:val="1"/>
        <w:rPr>
          <w:rFonts w:ascii="楷体_GB2312" w:hAnsi="Cambria" w:eastAsia="楷体_GB2312"/>
          <w:b/>
          <w:bCs/>
          <w:sz w:val="32"/>
          <w:szCs w:val="32"/>
        </w:rPr>
      </w:pPr>
      <w:bookmarkStart w:id="70" w:name="_Toc500167999"/>
      <w:bookmarkStart w:id="71" w:name="_Toc57629408"/>
      <w:r>
        <w:rPr>
          <w:rFonts w:hint="eastAsia" w:ascii="楷体_GB2312" w:hAnsi="Cambria" w:eastAsia="楷体_GB2312"/>
          <w:b/>
          <w:bCs/>
          <w:sz w:val="32"/>
          <w:szCs w:val="32"/>
        </w:rPr>
        <w:t>（四）农村环境治理工程</w:t>
      </w:r>
      <w:bookmarkEnd w:id="70"/>
      <w:bookmarkEnd w:id="71"/>
    </w:p>
    <w:p>
      <w:pPr>
        <w:keepNext/>
        <w:keepLines/>
        <w:spacing w:line="560" w:lineRule="exact"/>
        <w:ind w:firstLine="643" w:firstLineChars="200"/>
        <w:outlineLvl w:val="3"/>
        <w:rPr>
          <w:rFonts w:ascii="仿宋_GB2312" w:hAnsi="Cambria" w:eastAsia="仿宋_GB2312"/>
          <w:b/>
          <w:bCs/>
          <w:kern w:val="0"/>
          <w:sz w:val="32"/>
          <w:szCs w:val="32"/>
        </w:rPr>
      </w:pPr>
      <w:r>
        <w:rPr>
          <w:rFonts w:ascii="仿宋_GB2312" w:hAnsi="Cambria" w:eastAsia="仿宋_GB2312"/>
          <w:b/>
          <w:bCs/>
          <w:kern w:val="0"/>
          <w:sz w:val="32"/>
          <w:szCs w:val="32"/>
        </w:rPr>
        <w:t>1.</w:t>
      </w:r>
      <w:r>
        <w:rPr>
          <w:rFonts w:hint="eastAsia" w:ascii="仿宋_GB2312" w:hAnsi="仿宋" w:eastAsia="仿宋_GB2312"/>
          <w:b/>
          <w:sz w:val="32"/>
          <w:szCs w:val="32"/>
        </w:rPr>
        <w:t>乡村</w:t>
      </w:r>
      <w:r>
        <w:rPr>
          <w:rFonts w:hint="eastAsia" w:ascii="仿宋_GB2312" w:hAnsi="Cambria" w:eastAsia="仿宋_GB2312"/>
          <w:b/>
          <w:bCs/>
          <w:kern w:val="0"/>
          <w:sz w:val="32"/>
          <w:szCs w:val="32"/>
        </w:rPr>
        <w:t>绿化美化提升项目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推进乡村绿化美化，因地制宜建设风景林、防护林，着力推进“森林乡镇”“森林村庄”建设，按照村庄规划和“一清二拆三整理四美化”的要求，充分挖掘村庄文化内涵，开展景观绿化、雕塑小品、水岸步道等景观建设，提升农村公共空间绿化美化水平。加快推进大规模国土绿化行动，推广乡土树种、珍贵树种以及抗逆性强的树种。</w:t>
      </w:r>
    </w:p>
    <w:p>
      <w:pPr>
        <w:keepNext/>
        <w:keepLines/>
        <w:spacing w:line="560" w:lineRule="exact"/>
        <w:ind w:firstLine="643" w:firstLineChars="200"/>
        <w:outlineLvl w:val="3"/>
        <w:rPr>
          <w:rFonts w:ascii="仿宋_GB2312" w:hAnsi="Cambria" w:eastAsia="仿宋_GB2312"/>
          <w:b/>
          <w:bCs/>
          <w:kern w:val="0"/>
          <w:sz w:val="32"/>
          <w:szCs w:val="32"/>
        </w:rPr>
      </w:pPr>
      <w:r>
        <w:rPr>
          <w:rFonts w:ascii="仿宋_GB2312" w:hAnsi="Cambria" w:eastAsia="仿宋_GB2312"/>
          <w:b/>
          <w:bCs/>
          <w:kern w:val="0"/>
          <w:sz w:val="32"/>
          <w:szCs w:val="32"/>
        </w:rPr>
        <w:t>2.</w:t>
      </w:r>
      <w:r>
        <w:rPr>
          <w:rFonts w:hint="eastAsia" w:ascii="仿宋_GB2312" w:hAnsi="Cambria" w:eastAsia="仿宋_GB2312"/>
          <w:b/>
          <w:bCs/>
          <w:kern w:val="0"/>
          <w:sz w:val="32"/>
          <w:szCs w:val="32"/>
        </w:rPr>
        <w:t>农村环保基础设施建设项目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广泛开展农村环境综合整治，改变农民传统生活习惯，促进农村生活垃圾资源化、减量化和无害化。推进农村环保基础设施建设，配备生活污水、垃圾、粪便等处理和利用设施设备，保护农村饮用水水源地。推进大中型沼气池建设，推广清洁炉灶、可再生能源和产品。</w:t>
      </w:r>
    </w:p>
    <w:p>
      <w:pPr>
        <w:keepNext/>
        <w:keepLines/>
        <w:adjustRightInd w:val="0"/>
        <w:spacing w:line="560" w:lineRule="exact"/>
        <w:ind w:firstLine="643" w:firstLineChars="200"/>
        <w:outlineLvl w:val="1"/>
        <w:rPr>
          <w:rFonts w:ascii="楷体_GB2312" w:hAnsi="Cambria" w:eastAsia="楷体_GB2312"/>
          <w:b/>
          <w:bCs/>
          <w:sz w:val="32"/>
          <w:szCs w:val="32"/>
        </w:rPr>
      </w:pPr>
      <w:bookmarkStart w:id="72" w:name="_Toc57629409"/>
      <w:r>
        <w:rPr>
          <w:rFonts w:hint="eastAsia" w:ascii="楷体_GB2312" w:hAnsi="Cambria" w:eastAsia="楷体_GB2312"/>
          <w:b/>
          <w:bCs/>
          <w:sz w:val="32"/>
          <w:szCs w:val="32"/>
        </w:rPr>
        <w:t>（五）产业绿色发展工程</w:t>
      </w:r>
      <w:bookmarkEnd w:id="72"/>
    </w:p>
    <w:p>
      <w:pPr>
        <w:keepNext/>
        <w:keepLines/>
        <w:spacing w:line="560" w:lineRule="exact"/>
        <w:ind w:firstLine="643" w:firstLineChars="200"/>
        <w:outlineLvl w:val="3"/>
        <w:rPr>
          <w:rFonts w:ascii="仿宋_GB2312" w:hAnsi="Cambria" w:eastAsia="仿宋_GB2312"/>
          <w:b/>
          <w:bCs/>
          <w:kern w:val="0"/>
          <w:sz w:val="32"/>
          <w:szCs w:val="32"/>
        </w:rPr>
      </w:pPr>
      <w:r>
        <w:rPr>
          <w:rFonts w:ascii="仿宋_GB2312" w:hAnsi="Cambria" w:eastAsia="仿宋_GB2312"/>
          <w:b/>
          <w:bCs/>
          <w:kern w:val="0"/>
          <w:sz w:val="32"/>
          <w:szCs w:val="32"/>
        </w:rPr>
        <w:t>1.</w:t>
      </w:r>
      <w:r>
        <w:rPr>
          <w:rFonts w:hint="eastAsia" w:ascii="仿宋_GB2312" w:hAnsi="Cambria" w:eastAsia="仿宋_GB2312"/>
          <w:b/>
          <w:bCs/>
          <w:kern w:val="0"/>
          <w:sz w:val="32"/>
          <w:szCs w:val="32"/>
        </w:rPr>
        <w:t>绿色种养项目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以农业“十大百万”产业项目为重点，以绿色环保种养技术推广应用为抓手，发展生态循环农业，推进农业绿色发展，构建优质安全的区域特色农产品生产体系。大力开展专业化统防统治和绿色防控，推进化肥农药减量施用，治理水土流失，加大土壤改良力度，建设生态绿色的油茶、核桃、板栗、桑蚕、“三特”水果、生态（富硒）农产品、糖料蔗生产基地。推广桑枝、甘蔗尾叶、水稻、玉米秸秆饲料化利用，加大标准化、生态化养殖场和养殖小区建设，加强养殖粪污资源化利用和病死畜禽无害化处理，加快发展肉牛、肉羊、香猪（黑土猪）等地方特色畜牧养殖。严格规范生态养殖，推广生态网箱、环保集装箱等生态渔业养殖示范模式，推进天峨、东兰、巴马、大化等县库区大水面健康养殖，发展特色淡水渔业。</w:t>
      </w:r>
    </w:p>
    <w:p>
      <w:pPr>
        <w:keepNext/>
        <w:keepLines/>
        <w:spacing w:line="560" w:lineRule="exact"/>
        <w:ind w:firstLine="643" w:firstLineChars="200"/>
        <w:outlineLvl w:val="3"/>
        <w:rPr>
          <w:rFonts w:ascii="仿宋_GB2312" w:hAnsi="Cambria" w:eastAsia="仿宋_GB2312"/>
          <w:b/>
          <w:bCs/>
          <w:kern w:val="0"/>
          <w:sz w:val="32"/>
          <w:szCs w:val="32"/>
        </w:rPr>
      </w:pPr>
      <w:r>
        <w:rPr>
          <w:rFonts w:ascii="仿宋_GB2312" w:hAnsi="Cambria" w:eastAsia="仿宋_GB2312"/>
          <w:b/>
          <w:bCs/>
          <w:kern w:val="0"/>
          <w:sz w:val="32"/>
          <w:szCs w:val="32"/>
        </w:rPr>
        <w:t>2.</w:t>
      </w:r>
      <w:r>
        <w:rPr>
          <w:rFonts w:hint="eastAsia" w:ascii="仿宋_GB2312" w:hAnsi="Cambria" w:eastAsia="仿宋_GB2312"/>
          <w:b/>
          <w:bCs/>
          <w:kern w:val="0"/>
          <w:sz w:val="32"/>
          <w:szCs w:val="32"/>
        </w:rPr>
        <w:t>绿色加工项目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大力发展绿色加工，围绕农业“十大百万”产业，建立低碳、低耗、循环、高效的农产品加工体系，推动农产品初加工、精深加工及副产物综合利用协调发展，形成“资源</w:t>
      </w:r>
      <w:r>
        <w:rPr>
          <w:rFonts w:ascii="仿宋_GB2312" w:hAnsi="仿宋" w:eastAsia="仿宋_GB2312"/>
          <w:sz w:val="32"/>
          <w:szCs w:val="32"/>
        </w:rPr>
        <w:t>-</w:t>
      </w:r>
      <w:r>
        <w:rPr>
          <w:rFonts w:hint="eastAsia" w:ascii="仿宋_GB2312" w:hAnsi="仿宋" w:eastAsia="仿宋_GB2312"/>
          <w:sz w:val="32"/>
          <w:szCs w:val="32"/>
        </w:rPr>
        <w:t>加工</w:t>
      </w:r>
      <w:r>
        <w:rPr>
          <w:rFonts w:ascii="仿宋_GB2312" w:hAnsi="仿宋" w:eastAsia="仿宋_GB2312"/>
          <w:sz w:val="32"/>
          <w:szCs w:val="32"/>
        </w:rPr>
        <w:t>-</w:t>
      </w:r>
      <w:r>
        <w:rPr>
          <w:rFonts w:hint="eastAsia" w:ascii="仿宋_GB2312" w:hAnsi="仿宋" w:eastAsia="仿宋_GB2312"/>
          <w:sz w:val="32"/>
          <w:szCs w:val="32"/>
        </w:rPr>
        <w:t>产品</w:t>
      </w:r>
      <w:r>
        <w:rPr>
          <w:rFonts w:ascii="仿宋_GB2312" w:hAnsi="仿宋" w:eastAsia="仿宋_GB2312"/>
          <w:sz w:val="32"/>
          <w:szCs w:val="32"/>
        </w:rPr>
        <w:t>-</w:t>
      </w:r>
      <w:r>
        <w:rPr>
          <w:rFonts w:hint="eastAsia" w:ascii="仿宋_GB2312" w:hAnsi="仿宋" w:eastAsia="仿宋_GB2312"/>
          <w:sz w:val="32"/>
          <w:szCs w:val="32"/>
        </w:rPr>
        <w:t>资源”的循环发展模式。落实农产品产地初加工补助政策，补齐农产品产地初加工场地及仓储保鲜冷链物流基础设施短板。大力推广“一库多用”、“一房多用”，提高初加工设施的使用效率。支持农产品加工集聚区建设及园区循环化改造，引导企业加快应用节水、节能、节粮等高效节能环保技术装备，推进清洁生产和节能减排。坚持资源化、减量化、可循环发展方向，集中建立副产物收集、运输、处理渠道及综合利用技术体系，加强农产品加工副产物综合利用、全值利用、梯次利用，实现变废为宝、化害为利。重点开展桑蚕、甘蔗、水稻、肉牛肉羊等生产加工副产物综合利用。</w:t>
      </w:r>
    </w:p>
    <w:p>
      <w:pPr>
        <w:keepNext/>
        <w:keepLines/>
        <w:spacing w:line="560" w:lineRule="exact"/>
        <w:ind w:firstLine="643" w:firstLineChars="200"/>
        <w:outlineLvl w:val="3"/>
        <w:rPr>
          <w:rFonts w:ascii="仿宋_GB2312" w:hAnsi="Cambria" w:eastAsia="仿宋_GB2312"/>
          <w:b/>
          <w:bCs/>
          <w:kern w:val="0"/>
          <w:sz w:val="32"/>
          <w:szCs w:val="32"/>
        </w:rPr>
      </w:pPr>
      <w:r>
        <w:rPr>
          <w:rFonts w:ascii="仿宋_GB2312" w:hAnsi="Cambria" w:eastAsia="仿宋_GB2312"/>
          <w:b/>
          <w:bCs/>
          <w:kern w:val="0"/>
          <w:sz w:val="32"/>
          <w:szCs w:val="32"/>
        </w:rPr>
        <w:t>3.</w:t>
      </w:r>
      <w:r>
        <w:rPr>
          <w:rFonts w:hint="eastAsia" w:ascii="仿宋_GB2312" w:hAnsi="Cambria" w:eastAsia="仿宋_GB2312"/>
          <w:b/>
          <w:bCs/>
          <w:kern w:val="0"/>
          <w:sz w:val="32"/>
          <w:szCs w:val="32"/>
        </w:rPr>
        <w:t>休闲农业与乡村旅游绿色发展项目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立足自然风貌、人文环境、乡土文化资源禀赋，在资源环境承载力允许范围内，因地制宜发展长寿康养、山水休闲、民族特色、森林生态、农耕体验等休闲农业与乡村旅游项目。建立绿色旅游标准体系，推行绿色旅游产品和企业认证制度，统一绿色旅游认证标识，调动各类市场主体发展绿色旅游的积极性。对达到最大承载量的旅游景区实行预警提醒和限制性措施，完善旅游预约和流量管控机制。健全绿色发展监管制度，划定休闲农业与乡村旅游绿色发展的底线和红线，对生态旅游区域实施用途管制、审计问责和公众监督等机制。</w:t>
      </w:r>
    </w:p>
    <w:p>
      <w:pPr>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4.农产品质量安全监管体系建设项目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进一步健全农产品质量安全监管制度，完善监管机制，创新监管方式，提升监管能力和水平，从源头上保障农产品质量安全。指导生产主体建立健全生产管理制度，组织生产主体对接国家农产品质量安全追溯系统，实现追溯信息的互联互通。推行食用农产品达标合格证制度，指导生产者在自控自检的基础上规范开具合格证，提升合格证含金量，提高带证农产品的市场认可度。</w:t>
      </w:r>
      <w:bookmarkStart w:id="73" w:name="_Toc57629410"/>
    </w:p>
    <w:p>
      <w:pPr>
        <w:spacing w:line="560" w:lineRule="exact"/>
        <w:ind w:firstLine="643" w:firstLineChars="200"/>
        <w:rPr>
          <w:rFonts w:ascii="仿宋_GB2312" w:hAnsi="仿宋" w:eastAsia="仿宋_GB2312"/>
          <w:b/>
          <w:sz w:val="32"/>
          <w:szCs w:val="32"/>
        </w:rPr>
      </w:pPr>
      <w:r>
        <w:rPr>
          <w:rFonts w:ascii="仿宋_GB2312" w:hAnsi="仿宋" w:eastAsia="仿宋_GB2312"/>
          <w:b/>
          <w:sz w:val="32"/>
          <w:szCs w:val="32"/>
        </w:rPr>
        <w:t>5.农业品牌培育提升项目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实施农业品牌工程，围绕农业“十大百万”产业，结合粮食生产功能区、重要农产品生产保护区和特色农产品优势区建设，充分发挥河池“长寿、绿色、生态”品牌效应，持续推进农产品“三品一标”认证，积极开展“圳品”认证，打造一批地域特色突出、产品特性鲜明的区域公用品牌，培育一批“大而优”“小而美”、有影响力的农产品品牌，鼓励龙头企业加强自主创新、打造一批竞争力强的企业品牌，组织申报农业品牌目录。力争到 2025 年， 全市有自治区级以上农产品区域公用品牌 2 个以上。大力推广“河池桑蚕茧”“河池山茶油”“河池寿乡牛”“河池寿乡羊”“河池寿乡猪”等特色农产品区域公用品牌，充分挖掘河池民俗文化和历史故事，提升农业文化品牌价值，利用农业展会、产销对接会、电商等平台促进品牌营销，持续提升河池农业品牌影响力。</w:t>
      </w:r>
    </w:p>
    <w:p>
      <w:pPr>
        <w:keepNext/>
        <w:keepLines/>
        <w:adjustRightInd w:val="0"/>
        <w:spacing w:line="560" w:lineRule="exact"/>
        <w:ind w:firstLine="643" w:firstLineChars="200"/>
        <w:outlineLvl w:val="1"/>
        <w:rPr>
          <w:rFonts w:ascii="楷体_GB2312" w:hAnsi="Cambria" w:eastAsia="楷体_GB2312"/>
          <w:b/>
          <w:bCs/>
          <w:sz w:val="32"/>
          <w:szCs w:val="32"/>
        </w:rPr>
      </w:pPr>
      <w:r>
        <w:rPr>
          <w:rFonts w:hint="eastAsia" w:ascii="楷体_GB2312" w:hAnsi="Cambria" w:eastAsia="楷体_GB2312"/>
          <w:b/>
          <w:bCs/>
          <w:sz w:val="32"/>
          <w:szCs w:val="32"/>
        </w:rPr>
        <w:t>（六）试验示范工程</w:t>
      </w:r>
      <w:bookmarkEnd w:id="73"/>
    </w:p>
    <w:p>
      <w:pPr>
        <w:keepNext/>
        <w:keepLines/>
        <w:spacing w:line="560" w:lineRule="exact"/>
        <w:ind w:firstLine="643" w:firstLineChars="200"/>
        <w:outlineLvl w:val="3"/>
        <w:rPr>
          <w:rFonts w:ascii="仿宋_GB2312" w:hAnsi="Cambria" w:eastAsia="仿宋_GB2312"/>
          <w:b/>
          <w:bCs/>
          <w:kern w:val="0"/>
          <w:sz w:val="32"/>
          <w:szCs w:val="32"/>
        </w:rPr>
      </w:pPr>
      <w:r>
        <w:rPr>
          <w:rFonts w:ascii="仿宋_GB2312" w:hAnsi="Cambria" w:eastAsia="仿宋_GB2312"/>
          <w:b/>
          <w:bCs/>
          <w:kern w:val="0"/>
          <w:sz w:val="32"/>
          <w:szCs w:val="32"/>
        </w:rPr>
        <w:t>1.</w:t>
      </w:r>
      <w:r>
        <w:rPr>
          <w:rFonts w:hint="eastAsia" w:ascii="仿宋_GB2312" w:hAnsi="Cambria" w:eastAsia="仿宋_GB2312"/>
          <w:b/>
          <w:bCs/>
          <w:kern w:val="0"/>
          <w:sz w:val="32"/>
          <w:szCs w:val="32"/>
        </w:rPr>
        <w:t>农业可持续发展示范区建设项目</w:t>
      </w:r>
      <w:r>
        <w:rPr>
          <w:rFonts w:ascii="仿宋_GB2312" w:hAnsi="Cambria" w:eastAsia="仿宋_GB2312"/>
          <w:b/>
          <w:bCs/>
          <w:kern w:val="0"/>
          <w:sz w:val="32"/>
          <w:szCs w:val="32"/>
        </w:rPr>
        <w:tab/>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依托已建成的各类农业园区、农业科技示范基地等平台，重点打造喀斯特山区石漠化治理、红水河流域生态修复、坡耕地保护等</w:t>
      </w:r>
      <w:r>
        <w:rPr>
          <w:rFonts w:ascii="仿宋_GB2312" w:hAnsi="仿宋" w:eastAsia="仿宋_GB2312"/>
          <w:sz w:val="32"/>
          <w:szCs w:val="32"/>
        </w:rPr>
        <w:t>3</w:t>
      </w:r>
      <w:r>
        <w:rPr>
          <w:rFonts w:hint="eastAsia" w:ascii="仿宋_GB2312" w:hAnsi="仿宋" w:eastAsia="仿宋_GB2312"/>
          <w:sz w:val="32"/>
          <w:szCs w:val="32"/>
        </w:rPr>
        <w:t>个类型的农业可持续发展试验示范区建设，在凤山先行实施万亩石漠化地区核桃林下套种功劳木中药材试验示范区。有效推进农业可持续发展试验示范工作，集成展示示范农业资源化利用、农业面源污染治理、石漠化综合治理、生态保护修复等领域的先进技术，探索适宜当地发展、独具区域特色的农业可持续发展典型模式，以点带线铺面，全面带动各县（区）农业可持续发展。</w:t>
      </w:r>
    </w:p>
    <w:p>
      <w:pPr>
        <w:keepNext/>
        <w:keepLines/>
        <w:tabs>
          <w:tab w:val="left" w:pos="312"/>
        </w:tabs>
        <w:spacing w:line="560" w:lineRule="exact"/>
        <w:ind w:firstLine="643" w:firstLineChars="200"/>
        <w:outlineLvl w:val="3"/>
        <w:rPr>
          <w:rFonts w:ascii="仿宋_GB2312" w:hAnsi="Cambria" w:eastAsia="仿宋_GB2312"/>
          <w:b/>
          <w:bCs/>
          <w:kern w:val="0"/>
          <w:sz w:val="32"/>
          <w:szCs w:val="32"/>
        </w:rPr>
      </w:pPr>
      <w:r>
        <w:rPr>
          <w:rFonts w:ascii="仿宋_GB2312" w:hAnsi="Cambria" w:eastAsia="仿宋_GB2312"/>
          <w:b/>
          <w:bCs/>
          <w:kern w:val="0"/>
          <w:sz w:val="32"/>
          <w:szCs w:val="32"/>
        </w:rPr>
        <w:t>2.</w:t>
      </w:r>
      <w:r>
        <w:rPr>
          <w:rFonts w:hint="eastAsia" w:ascii="仿宋_GB2312" w:hAnsi="Cambria" w:eastAsia="仿宋_GB2312"/>
          <w:b/>
          <w:bCs/>
          <w:kern w:val="0"/>
          <w:sz w:val="32"/>
          <w:szCs w:val="32"/>
        </w:rPr>
        <w:t>种养结合循环农业示范项目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推进西江水系“一干七支”沿岸生态农业产业带试点建设，加快推进农牧废弃物循环利用，做好宜州秸秆综合利用整县推进试点项目建设和南丹、东兰、巴马、都安、大化等</w:t>
      </w:r>
      <w:r>
        <w:rPr>
          <w:rFonts w:ascii="仿宋_GB2312" w:hAnsi="仿宋" w:eastAsia="仿宋_GB2312"/>
          <w:sz w:val="32"/>
          <w:szCs w:val="32"/>
        </w:rPr>
        <w:t>5</w:t>
      </w:r>
      <w:r>
        <w:rPr>
          <w:rFonts w:hint="eastAsia" w:ascii="仿宋_GB2312" w:hAnsi="仿宋" w:eastAsia="仿宋_GB2312"/>
          <w:sz w:val="32"/>
          <w:szCs w:val="32"/>
        </w:rPr>
        <w:t>个县秸秆综合利用项目试点建设工作。开展石漠化地区山地立体型生态农业示范，通过修建石坎梯田，发展经济林木，推进农村能源建设，构建山地立体型生态农业循环模式，形成生态良性循环格局。大力推广桑枝青贮饲料喂养牛、羊，实现粮食安全和生态治理。推动糖料蔗、甜玉米饲料化利用示范，促进糖料蔗、甜玉米产业与畜牧业有机结合，形成糖饲兼顾、菜饲兼顾、农牧结合的新型糖料蔗、甜玉米产业。开展稻田综合种养技术示范，推广稻</w:t>
      </w:r>
      <w:r>
        <w:rPr>
          <w:rFonts w:ascii="仿宋_GB2312" w:hAnsi="仿宋" w:eastAsia="仿宋_GB2312"/>
          <w:sz w:val="32"/>
          <w:szCs w:val="32"/>
        </w:rPr>
        <w:t>-</w:t>
      </w:r>
      <w:r>
        <w:rPr>
          <w:rFonts w:hint="eastAsia" w:ascii="仿宋_GB2312" w:hAnsi="仿宋" w:eastAsia="仿宋_GB2312"/>
          <w:sz w:val="32"/>
          <w:szCs w:val="32"/>
        </w:rPr>
        <w:t>鱼、稻</w:t>
      </w:r>
      <w:r>
        <w:rPr>
          <w:rFonts w:ascii="仿宋_GB2312" w:hAnsi="仿宋" w:eastAsia="仿宋_GB2312"/>
          <w:sz w:val="32"/>
          <w:szCs w:val="32"/>
        </w:rPr>
        <w:t>-</w:t>
      </w:r>
      <w:r>
        <w:rPr>
          <w:rFonts w:hint="eastAsia" w:ascii="仿宋_GB2312" w:hAnsi="仿宋" w:eastAsia="仿宋_GB2312"/>
          <w:sz w:val="32"/>
          <w:szCs w:val="32"/>
        </w:rPr>
        <w:t>蛙、稻</w:t>
      </w:r>
      <w:r>
        <w:rPr>
          <w:rFonts w:ascii="仿宋_GB2312" w:hAnsi="仿宋" w:eastAsia="仿宋_GB2312"/>
          <w:sz w:val="32"/>
          <w:szCs w:val="32"/>
        </w:rPr>
        <w:t>-</w:t>
      </w:r>
      <w:r>
        <w:rPr>
          <w:rFonts w:hint="eastAsia" w:ascii="仿宋_GB2312" w:hAnsi="仿宋" w:eastAsia="仿宋_GB2312"/>
          <w:sz w:val="32"/>
          <w:szCs w:val="32"/>
        </w:rPr>
        <w:t>鸭、稻</w:t>
      </w:r>
      <w:r>
        <w:rPr>
          <w:rFonts w:ascii="仿宋_GB2312" w:hAnsi="仿宋" w:eastAsia="仿宋_GB2312"/>
          <w:sz w:val="32"/>
          <w:szCs w:val="32"/>
        </w:rPr>
        <w:t>-</w:t>
      </w:r>
      <w:r>
        <w:rPr>
          <w:rFonts w:hint="eastAsia" w:ascii="仿宋_GB2312" w:hAnsi="仿宋" w:eastAsia="仿宋_GB2312"/>
          <w:sz w:val="32"/>
          <w:szCs w:val="32"/>
        </w:rPr>
        <w:t>鳖等综合种养技术新模式。</w:t>
      </w:r>
    </w:p>
    <w:p>
      <w:pPr>
        <w:keepNext/>
        <w:keepLines/>
        <w:spacing w:line="560" w:lineRule="exact"/>
        <w:ind w:firstLine="643" w:firstLineChars="200"/>
        <w:outlineLvl w:val="3"/>
        <w:rPr>
          <w:rFonts w:ascii="仿宋_GB2312" w:hAnsi="Cambria" w:eastAsia="仿宋_GB2312"/>
          <w:b/>
          <w:bCs/>
          <w:kern w:val="0"/>
          <w:sz w:val="32"/>
          <w:szCs w:val="32"/>
        </w:rPr>
      </w:pPr>
      <w:r>
        <w:rPr>
          <w:rFonts w:ascii="仿宋_GB2312" w:hAnsi="Cambria" w:eastAsia="仿宋_GB2312"/>
          <w:b/>
          <w:bCs/>
          <w:kern w:val="0"/>
          <w:sz w:val="32"/>
          <w:szCs w:val="32"/>
        </w:rPr>
        <w:t>3.</w:t>
      </w:r>
      <w:r>
        <w:rPr>
          <w:rFonts w:hint="eastAsia" w:ascii="仿宋_GB2312" w:hAnsi="Cambria" w:eastAsia="仿宋_GB2312"/>
          <w:b/>
          <w:bCs/>
          <w:kern w:val="0"/>
          <w:sz w:val="32"/>
          <w:szCs w:val="32"/>
        </w:rPr>
        <w:t>山区特色生态农业示范项目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打造山区特色生态农业示范区，重点对红水河流域沿岸</w:t>
      </w:r>
      <w:r>
        <w:rPr>
          <w:rFonts w:ascii="仿宋_GB2312" w:hAnsi="仿宋" w:eastAsia="仿宋_GB2312"/>
          <w:sz w:val="32"/>
          <w:szCs w:val="32"/>
        </w:rPr>
        <w:t>3-5</w:t>
      </w:r>
      <w:r>
        <w:rPr>
          <w:rFonts w:hint="eastAsia" w:ascii="仿宋_GB2312" w:hAnsi="仿宋" w:eastAsia="仿宋_GB2312"/>
          <w:sz w:val="32"/>
          <w:szCs w:val="32"/>
        </w:rPr>
        <w:t>公里范围地区开展农业生态环境综合治理，调整农业产业结构，打造红水河沿岸特色生态农业产业带。建立农业生态环境保护监测体系，开展农业生态、农业污染源和农村环境综合整治，大力推广种养结合技术、节约型农业技术、农作物秸秆及养殖粪便资源化利用技术等。</w:t>
      </w:r>
    </w:p>
    <w:p>
      <w:pPr>
        <w:keepNext/>
        <w:keepLines/>
        <w:widowControl/>
        <w:spacing w:line="560" w:lineRule="exact"/>
        <w:ind w:firstLine="640" w:firstLineChars="200"/>
        <w:outlineLvl w:val="0"/>
        <w:rPr>
          <w:rFonts w:ascii="黑体" w:hAnsi="黑体" w:eastAsia="黑体"/>
          <w:bCs/>
          <w:kern w:val="44"/>
          <w:sz w:val="32"/>
          <w:szCs w:val="32"/>
        </w:rPr>
      </w:pPr>
      <w:bookmarkStart w:id="74" w:name="_Toc57629411"/>
      <w:r>
        <w:rPr>
          <w:rFonts w:hint="eastAsia" w:ascii="黑体" w:hAnsi="黑体" w:eastAsia="黑体"/>
          <w:bCs/>
          <w:kern w:val="44"/>
          <w:sz w:val="32"/>
          <w:szCs w:val="32"/>
        </w:rPr>
        <w:t>六、保障措施</w:t>
      </w:r>
      <w:bookmarkEnd w:id="74"/>
    </w:p>
    <w:p>
      <w:pPr>
        <w:keepNext/>
        <w:keepLines/>
        <w:adjustRightInd w:val="0"/>
        <w:spacing w:line="560" w:lineRule="exact"/>
        <w:ind w:firstLine="643" w:firstLineChars="200"/>
        <w:outlineLvl w:val="1"/>
        <w:rPr>
          <w:rFonts w:ascii="楷体_GB2312" w:hAnsi="Cambria" w:eastAsia="楷体_GB2312"/>
          <w:b/>
          <w:bCs/>
          <w:sz w:val="32"/>
          <w:szCs w:val="32"/>
        </w:rPr>
      </w:pPr>
      <w:bookmarkStart w:id="75" w:name="_Toc57629412"/>
      <w:r>
        <w:rPr>
          <w:rFonts w:hint="eastAsia" w:ascii="楷体_GB2312" w:hAnsi="Cambria" w:eastAsia="楷体_GB2312"/>
          <w:b/>
          <w:bCs/>
          <w:sz w:val="32"/>
          <w:szCs w:val="32"/>
        </w:rPr>
        <w:t>（一）加强组织领导</w:t>
      </w:r>
      <w:bookmarkEnd w:id="75"/>
    </w:p>
    <w:p>
      <w:pPr>
        <w:spacing w:line="560" w:lineRule="exact"/>
        <w:ind w:firstLine="643" w:firstLineChars="200"/>
        <w:rPr>
          <w:rFonts w:ascii="仿宋_GB2312" w:hAnsi="仿宋" w:eastAsia="仿宋_GB2312"/>
          <w:sz w:val="32"/>
          <w:szCs w:val="32"/>
        </w:rPr>
      </w:pPr>
      <w:r>
        <w:rPr>
          <w:rFonts w:ascii="仿宋_GB2312" w:hAnsi="仿宋" w:eastAsia="仿宋_GB2312"/>
          <w:b/>
          <w:bCs/>
          <w:sz w:val="32"/>
          <w:szCs w:val="32"/>
        </w:rPr>
        <w:t>1.</w:t>
      </w:r>
      <w:r>
        <w:rPr>
          <w:rFonts w:hint="eastAsia" w:ascii="仿宋_GB2312" w:hAnsi="仿宋" w:eastAsia="仿宋_GB2312"/>
          <w:b/>
          <w:sz w:val="32"/>
          <w:szCs w:val="32"/>
        </w:rPr>
        <w:t>落实政府主体责任。</w:t>
      </w:r>
      <w:r>
        <w:rPr>
          <w:rFonts w:hint="eastAsia" w:ascii="仿宋_GB2312" w:hAnsi="仿宋" w:eastAsia="仿宋_GB2312"/>
          <w:sz w:val="32"/>
          <w:szCs w:val="32"/>
        </w:rPr>
        <w:t>各级人民政府是农业可持续发展的责任主体，要把农业可持续发展作为推进生态文明建设的重要载体和主要抓手，纳入经济社会发展总体规划，积极推动重大政策和重点工程项目的实施，确保规划落到实处。</w:t>
      </w:r>
    </w:p>
    <w:p>
      <w:pPr>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2.</w:t>
      </w:r>
      <w:r>
        <w:rPr>
          <w:rFonts w:hint="eastAsia" w:ascii="仿宋_GB2312" w:hAnsi="仿宋" w:eastAsia="仿宋_GB2312"/>
          <w:b/>
          <w:sz w:val="32"/>
          <w:szCs w:val="32"/>
        </w:rPr>
        <w:t>建立部门协调机制。</w:t>
      </w:r>
      <w:r>
        <w:rPr>
          <w:rFonts w:hint="eastAsia" w:ascii="仿宋_GB2312" w:hAnsi="仿宋" w:eastAsia="仿宋_GB2312"/>
          <w:sz w:val="32"/>
          <w:szCs w:val="32"/>
        </w:rPr>
        <w:t>加强部门配合，建立工作协调机制，根据有关部门工作职责指定牵头部门，明确任务分工，形成齐抓共管、协同配合的整体工作格局。</w:t>
      </w:r>
    </w:p>
    <w:p>
      <w:pPr>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3.</w:t>
      </w:r>
      <w:r>
        <w:rPr>
          <w:rFonts w:hint="eastAsia" w:ascii="仿宋_GB2312" w:hAnsi="仿宋" w:eastAsia="仿宋_GB2312"/>
          <w:b/>
          <w:sz w:val="32"/>
          <w:szCs w:val="32"/>
        </w:rPr>
        <w:t>开展生态文明宣传教育。</w:t>
      </w:r>
      <w:r>
        <w:rPr>
          <w:rFonts w:hint="eastAsia" w:ascii="仿宋_GB2312" w:hAnsi="仿宋" w:eastAsia="仿宋_GB2312"/>
          <w:sz w:val="32"/>
          <w:szCs w:val="32"/>
        </w:rPr>
        <w:t>采取多种形式开展生态文明宣传教育，增强企业和农户节能减排意识，鼓励企业和农户积极参与生态经济和生态文明建设。</w:t>
      </w:r>
    </w:p>
    <w:p>
      <w:pPr>
        <w:keepNext/>
        <w:keepLines/>
        <w:adjustRightInd w:val="0"/>
        <w:spacing w:line="560" w:lineRule="exact"/>
        <w:ind w:firstLine="643" w:firstLineChars="200"/>
        <w:outlineLvl w:val="1"/>
        <w:rPr>
          <w:rFonts w:ascii="楷体_GB2312" w:hAnsi="Cambria" w:eastAsia="楷体_GB2312"/>
          <w:b/>
          <w:bCs/>
          <w:sz w:val="32"/>
          <w:szCs w:val="32"/>
        </w:rPr>
      </w:pPr>
      <w:bookmarkStart w:id="76" w:name="_Toc57629413"/>
      <w:r>
        <w:rPr>
          <w:rFonts w:hint="eastAsia" w:ascii="楷体_GB2312" w:hAnsi="Cambria" w:eastAsia="楷体_GB2312"/>
          <w:b/>
          <w:bCs/>
          <w:sz w:val="32"/>
          <w:szCs w:val="32"/>
        </w:rPr>
        <w:t>（二）落实政策保障</w:t>
      </w:r>
      <w:bookmarkEnd w:id="76"/>
    </w:p>
    <w:p>
      <w:pPr>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1.</w:t>
      </w:r>
      <w:r>
        <w:rPr>
          <w:rFonts w:hint="eastAsia" w:ascii="仿宋_GB2312" w:hAnsi="仿宋" w:eastAsia="仿宋_GB2312"/>
          <w:b/>
          <w:sz w:val="32"/>
          <w:szCs w:val="32"/>
        </w:rPr>
        <w:t>创新发展政策。</w:t>
      </w:r>
      <w:r>
        <w:rPr>
          <w:rFonts w:hint="eastAsia" w:ascii="仿宋_GB2312" w:hAnsi="仿宋" w:eastAsia="仿宋_GB2312"/>
          <w:sz w:val="32"/>
          <w:szCs w:val="32"/>
        </w:rPr>
        <w:t>根据河池生态环境特点和农业产业特色制定相应的地方性政策，最大限度地调动各方面的力量投入生态建设和环境保护，保障农业安全和可持续发展。重点在财税金融、投资政策、价格政策、土地政策、产业政策、环境政策、运营监管、科技人才、技术研发等</w:t>
      </w:r>
      <w:r>
        <w:rPr>
          <w:rFonts w:ascii="仿宋_GB2312" w:hAnsi="仿宋" w:eastAsia="仿宋_GB2312"/>
          <w:sz w:val="32"/>
          <w:szCs w:val="32"/>
        </w:rPr>
        <w:t>9</w:t>
      </w:r>
      <w:r>
        <w:rPr>
          <w:rFonts w:hint="eastAsia" w:ascii="仿宋_GB2312" w:hAnsi="仿宋" w:eastAsia="仿宋_GB2312"/>
          <w:sz w:val="32"/>
          <w:szCs w:val="32"/>
        </w:rPr>
        <w:t>个方面实施创新。探索建立农业绿色发展政策引导和生态保护负面清单相结合的财政补助机制，形成区域项目补助、物化技术补贴、农业生态补偿相结合的农业生态建设财政支持政策。</w:t>
      </w:r>
    </w:p>
    <w:p>
      <w:pPr>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2.</w:t>
      </w:r>
      <w:r>
        <w:rPr>
          <w:rFonts w:hint="eastAsia" w:ascii="仿宋_GB2312" w:hAnsi="仿宋" w:eastAsia="仿宋_GB2312"/>
          <w:b/>
          <w:sz w:val="32"/>
          <w:szCs w:val="32"/>
        </w:rPr>
        <w:t>落实扶持政策。</w:t>
      </w:r>
      <w:r>
        <w:rPr>
          <w:rFonts w:hint="eastAsia" w:ascii="仿宋_GB2312" w:hAnsi="仿宋" w:eastAsia="仿宋_GB2312"/>
          <w:sz w:val="32"/>
          <w:szCs w:val="32"/>
        </w:rPr>
        <w:t>落实符合《广西壮族自治区发展生态经济鼓励类指导目录》的企业享受担保和抵质押融资、减免费等优惠政策。对农林业产业化龙头企业、农民专业合作组织、家庭农场等农业经营主体，从事生态产业生产发展产品获得国家级有机、绿色、生态认证的，落实资金扶持和奖励政策。</w:t>
      </w:r>
    </w:p>
    <w:p>
      <w:pPr>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3.</w:t>
      </w:r>
      <w:r>
        <w:rPr>
          <w:rFonts w:hint="eastAsia" w:ascii="仿宋_GB2312" w:hAnsi="仿宋" w:eastAsia="仿宋_GB2312"/>
          <w:b/>
          <w:sz w:val="32"/>
          <w:szCs w:val="32"/>
        </w:rPr>
        <w:t>加大投入力度。</w:t>
      </w:r>
      <w:r>
        <w:rPr>
          <w:rFonts w:hint="eastAsia" w:ascii="仿宋_GB2312" w:hAnsi="仿宋" w:eastAsia="仿宋_GB2312"/>
          <w:sz w:val="32"/>
          <w:szCs w:val="32"/>
        </w:rPr>
        <w:t>用好用足中央和自治区乡村振兴、农业高质量发展、石漠化综合治理等政策，落实地方配套资金，整合更多资金投入农业可持续发展。创新财政支农机制，发挥市场配置资源的决定性作用，加强农业信贷担保体系建设，鼓励引导金融资本、社会资本投向农业资源利用、环境治理和生态保护等领域，形成多元化投入机制。</w:t>
      </w:r>
    </w:p>
    <w:p>
      <w:pPr>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4.</w:t>
      </w:r>
      <w:r>
        <w:rPr>
          <w:rFonts w:hint="eastAsia" w:ascii="仿宋_GB2312" w:hAnsi="仿宋" w:eastAsia="仿宋_GB2312"/>
          <w:b/>
          <w:sz w:val="32"/>
          <w:szCs w:val="32"/>
        </w:rPr>
        <w:t>强化财政支农资金使用效果评价和运用。</w:t>
      </w:r>
      <w:r>
        <w:rPr>
          <w:rFonts w:hint="eastAsia" w:ascii="仿宋_GB2312" w:hAnsi="仿宋" w:eastAsia="仿宋_GB2312"/>
          <w:sz w:val="32"/>
          <w:szCs w:val="32"/>
        </w:rPr>
        <w:t>建立健全财政支农资金绩效评价机制、定期检查机制和问责机制，规范资金管理使用和提高资金使用效益。</w:t>
      </w:r>
    </w:p>
    <w:p>
      <w:pPr>
        <w:keepNext/>
        <w:keepLines/>
        <w:adjustRightInd w:val="0"/>
        <w:spacing w:line="560" w:lineRule="exact"/>
        <w:ind w:firstLine="643" w:firstLineChars="200"/>
        <w:outlineLvl w:val="1"/>
        <w:rPr>
          <w:rFonts w:ascii="楷体_GB2312" w:hAnsi="Cambria" w:eastAsia="楷体_GB2312"/>
          <w:b/>
          <w:bCs/>
          <w:sz w:val="32"/>
          <w:szCs w:val="32"/>
        </w:rPr>
      </w:pPr>
      <w:bookmarkStart w:id="77" w:name="_Toc57629414"/>
      <w:r>
        <w:rPr>
          <w:rFonts w:hint="eastAsia" w:ascii="楷体_GB2312" w:hAnsi="Cambria" w:eastAsia="楷体_GB2312"/>
          <w:b/>
          <w:bCs/>
          <w:sz w:val="32"/>
          <w:szCs w:val="32"/>
        </w:rPr>
        <w:t>（三）加大执法力度</w:t>
      </w:r>
      <w:bookmarkEnd w:id="77"/>
      <w:r>
        <w:rPr>
          <w:rFonts w:ascii="楷体_GB2312" w:hAnsi="Cambria" w:eastAsia="楷体_GB2312"/>
          <w:b/>
          <w:bCs/>
          <w:sz w:val="32"/>
          <w:szCs w:val="32"/>
        </w:rPr>
        <w:tab/>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加强农业投入品执法监管，实行最严格的耕地保护制度、节约集约用地制度和水资源管理制度。健全执法队伍，整合执法力量，改善执法条件，加强跨行政区资源环境合作执法和部门联动执法，依法严惩农业资源环境违法行为。开展相关法律法规执行效果的监测与督察，健全重大环境事件和污染事故责任追究制度及损害赔偿制度。</w:t>
      </w:r>
    </w:p>
    <w:p>
      <w:pPr>
        <w:keepNext/>
        <w:keepLines/>
        <w:adjustRightInd w:val="0"/>
        <w:spacing w:line="560" w:lineRule="exact"/>
        <w:ind w:firstLine="643" w:firstLineChars="200"/>
        <w:outlineLvl w:val="1"/>
        <w:rPr>
          <w:rFonts w:ascii="楷体_GB2312" w:hAnsi="Cambria" w:eastAsia="楷体_GB2312"/>
          <w:b/>
          <w:bCs/>
          <w:sz w:val="32"/>
          <w:szCs w:val="32"/>
        </w:rPr>
      </w:pPr>
      <w:bookmarkStart w:id="78" w:name="_Toc57629415"/>
      <w:r>
        <w:rPr>
          <w:rFonts w:hint="eastAsia" w:ascii="楷体_GB2312" w:hAnsi="Cambria" w:eastAsia="楷体_GB2312"/>
          <w:b/>
          <w:bCs/>
          <w:sz w:val="32"/>
          <w:szCs w:val="32"/>
        </w:rPr>
        <w:t>（四）强化科技支撑</w:t>
      </w:r>
      <w:bookmarkEnd w:id="78"/>
    </w:p>
    <w:p>
      <w:pPr>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1.</w:t>
      </w:r>
      <w:r>
        <w:rPr>
          <w:rFonts w:hint="eastAsia" w:ascii="仿宋_GB2312" w:hAnsi="仿宋" w:eastAsia="仿宋_GB2312"/>
          <w:b/>
          <w:sz w:val="32"/>
          <w:szCs w:val="32"/>
        </w:rPr>
        <w:t>加强科技机制创新。</w:t>
      </w:r>
      <w:r>
        <w:rPr>
          <w:rFonts w:hint="eastAsia" w:ascii="仿宋_GB2312" w:hAnsi="仿宋" w:eastAsia="仿宋_GB2312"/>
          <w:sz w:val="32"/>
          <w:szCs w:val="32"/>
        </w:rPr>
        <w:t>按照深化地方财政科技计划（专项、基金等）管理改革的要求，将符合相关条件的项目纳入财政科技计划（专项、基金等）给予重点支持。健全农业科技创新的绩效评价和激励机制。充分利用市场机制，吸引社会资本、资源参与农业可持续发展科技创新。</w:t>
      </w:r>
    </w:p>
    <w:p>
      <w:pPr>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2.</w:t>
      </w:r>
      <w:r>
        <w:rPr>
          <w:rFonts w:hint="eastAsia" w:ascii="仿宋_GB2312" w:hAnsi="仿宋" w:eastAsia="仿宋_GB2312"/>
          <w:b/>
          <w:sz w:val="32"/>
          <w:szCs w:val="32"/>
        </w:rPr>
        <w:t>加强人才队伍建设。</w:t>
      </w:r>
      <w:r>
        <w:rPr>
          <w:rFonts w:hint="eastAsia" w:ascii="仿宋_GB2312" w:hAnsi="仿宋" w:eastAsia="仿宋_GB2312"/>
          <w:sz w:val="32"/>
          <w:szCs w:val="32"/>
        </w:rPr>
        <w:t>吸引城市各方面人才到农村创业创新，参与乡村振兴和现代农业建设。充分利用农民职业教育等培训渠道，培养农村环境监测、生态修复等方面的技能型人才，培育一支有知识、懂技术、会经营的高素质农民队伍，使其成为带动广大农民增收致富、发展生态农业、促进农业可持续发展的主力军。</w:t>
      </w:r>
    </w:p>
    <w:p>
      <w:pPr>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3.</w:t>
      </w:r>
      <w:r>
        <w:rPr>
          <w:rFonts w:hint="eastAsia" w:ascii="仿宋_GB2312" w:hAnsi="仿宋" w:eastAsia="仿宋_GB2312"/>
          <w:b/>
          <w:sz w:val="32"/>
          <w:szCs w:val="32"/>
        </w:rPr>
        <w:t>加大科技攻关力度。</w:t>
      </w:r>
      <w:r>
        <w:rPr>
          <w:rFonts w:hint="eastAsia" w:ascii="仿宋_GB2312" w:hAnsi="仿宋" w:eastAsia="仿宋_GB2312"/>
          <w:sz w:val="32"/>
          <w:szCs w:val="32"/>
        </w:rPr>
        <w:t>借助市内外科研院所、高校、企业智力资源，开展对当地动植物名特优稀种质资源进行搜集、研究和改造、创新，选育出优质、高产、高效、抗性好的新品种。加快种养新技术、新模式研发，强化良种、良法、良制、良机的配套和先进适用技术的组装、集成。</w:t>
      </w:r>
    </w:p>
    <w:p>
      <w:pPr>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4.</w:t>
      </w:r>
      <w:r>
        <w:rPr>
          <w:rFonts w:hint="eastAsia" w:ascii="仿宋_GB2312" w:hAnsi="仿宋" w:eastAsia="仿宋_GB2312"/>
          <w:b/>
          <w:sz w:val="32"/>
          <w:szCs w:val="32"/>
        </w:rPr>
        <w:t>促进成果推广转化。</w:t>
      </w:r>
      <w:r>
        <w:rPr>
          <w:rFonts w:hint="eastAsia" w:ascii="仿宋_GB2312" w:hAnsi="仿宋" w:eastAsia="仿宋_GB2312"/>
          <w:sz w:val="32"/>
          <w:szCs w:val="32"/>
        </w:rPr>
        <w:t>通过“项目</w:t>
      </w:r>
      <w:r>
        <w:rPr>
          <w:rFonts w:ascii="仿宋_GB2312" w:hAnsi="仿宋" w:eastAsia="仿宋_GB2312"/>
          <w:sz w:val="32"/>
          <w:szCs w:val="32"/>
        </w:rPr>
        <w:t>+</w:t>
      </w:r>
      <w:r>
        <w:rPr>
          <w:rFonts w:hint="eastAsia" w:ascii="仿宋_GB2312" w:hAnsi="仿宋" w:eastAsia="仿宋_GB2312"/>
          <w:sz w:val="32"/>
          <w:szCs w:val="32"/>
        </w:rPr>
        <w:t>基地</w:t>
      </w:r>
      <w:r>
        <w:rPr>
          <w:rFonts w:ascii="仿宋_GB2312" w:hAnsi="仿宋" w:eastAsia="仿宋_GB2312"/>
          <w:sz w:val="32"/>
          <w:szCs w:val="32"/>
        </w:rPr>
        <w:t>+</w:t>
      </w:r>
      <w:r>
        <w:rPr>
          <w:rFonts w:hint="eastAsia" w:ascii="仿宋_GB2312" w:hAnsi="仿宋" w:eastAsia="仿宋_GB2312"/>
          <w:sz w:val="32"/>
          <w:szCs w:val="32"/>
        </w:rPr>
        <w:t>企业”“科研院所</w:t>
      </w:r>
      <w:r>
        <w:rPr>
          <w:rFonts w:ascii="仿宋_GB2312" w:hAnsi="仿宋" w:eastAsia="仿宋_GB2312"/>
          <w:sz w:val="32"/>
          <w:szCs w:val="32"/>
        </w:rPr>
        <w:t>+</w:t>
      </w:r>
      <w:r>
        <w:rPr>
          <w:rFonts w:hint="eastAsia" w:ascii="仿宋_GB2312" w:hAnsi="仿宋" w:eastAsia="仿宋_GB2312"/>
          <w:sz w:val="32"/>
          <w:szCs w:val="32"/>
        </w:rPr>
        <w:t>高校</w:t>
      </w:r>
      <w:r>
        <w:rPr>
          <w:rFonts w:ascii="仿宋_GB2312" w:hAnsi="仿宋" w:eastAsia="仿宋_GB2312"/>
          <w:sz w:val="32"/>
          <w:szCs w:val="32"/>
        </w:rPr>
        <w:t>+</w:t>
      </w:r>
      <w:r>
        <w:rPr>
          <w:rFonts w:hint="eastAsia" w:ascii="仿宋_GB2312" w:hAnsi="仿宋" w:eastAsia="仿宋_GB2312"/>
          <w:sz w:val="32"/>
          <w:szCs w:val="32"/>
        </w:rPr>
        <w:t>生产单位</w:t>
      </w:r>
      <w:r>
        <w:rPr>
          <w:rFonts w:ascii="仿宋_GB2312" w:hAnsi="仿宋" w:eastAsia="仿宋_GB2312"/>
          <w:sz w:val="32"/>
          <w:szCs w:val="32"/>
        </w:rPr>
        <w:t>+</w:t>
      </w:r>
      <w:r>
        <w:rPr>
          <w:rFonts w:hint="eastAsia" w:ascii="仿宋_GB2312" w:hAnsi="仿宋" w:eastAsia="仿宋_GB2312"/>
          <w:sz w:val="32"/>
          <w:szCs w:val="32"/>
        </w:rPr>
        <w:t>龙头企业”等现代农业技术集成与示范转化模式，鼓励高校、科研院所到河池市开展成果转化。</w:t>
      </w:r>
    </w:p>
    <w:p>
      <w:pPr>
        <w:keepNext/>
        <w:keepLines/>
        <w:adjustRightInd w:val="0"/>
        <w:spacing w:line="560" w:lineRule="exact"/>
        <w:ind w:firstLine="643" w:firstLineChars="200"/>
        <w:outlineLvl w:val="1"/>
        <w:rPr>
          <w:rFonts w:ascii="楷体_GB2312" w:hAnsi="Cambria" w:eastAsia="楷体_GB2312"/>
          <w:b/>
          <w:bCs/>
          <w:sz w:val="32"/>
          <w:szCs w:val="32"/>
        </w:rPr>
      </w:pPr>
      <w:bookmarkStart w:id="79" w:name="_Toc57629416"/>
      <w:r>
        <w:rPr>
          <w:rFonts w:hint="eastAsia" w:ascii="楷体_GB2312" w:hAnsi="Cambria" w:eastAsia="楷体_GB2312"/>
          <w:b/>
          <w:bCs/>
          <w:sz w:val="32"/>
          <w:szCs w:val="32"/>
        </w:rPr>
        <w:t>（五）深化改革创新</w:t>
      </w:r>
      <w:bookmarkEnd w:id="79"/>
      <w:r>
        <w:rPr>
          <w:rFonts w:ascii="楷体_GB2312" w:hAnsi="Cambria" w:eastAsia="楷体_GB2312"/>
          <w:b/>
          <w:bCs/>
          <w:sz w:val="32"/>
          <w:szCs w:val="32"/>
        </w:rPr>
        <w:tab/>
      </w:r>
    </w:p>
    <w:p>
      <w:pPr>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1.</w:t>
      </w:r>
      <w:r>
        <w:rPr>
          <w:rFonts w:hint="eastAsia" w:ascii="仿宋_GB2312" w:hAnsi="仿宋" w:eastAsia="仿宋_GB2312"/>
          <w:b/>
          <w:sz w:val="32"/>
          <w:szCs w:val="32"/>
        </w:rPr>
        <w:t>推进农业经营机制改革。</w:t>
      </w:r>
      <w:r>
        <w:rPr>
          <w:rFonts w:hint="eastAsia" w:ascii="仿宋_GB2312" w:hAnsi="仿宋" w:eastAsia="仿宋_GB2312"/>
          <w:sz w:val="32"/>
          <w:szCs w:val="32"/>
        </w:rPr>
        <w:t>加快落实“三权分置”制度，结合农业重大项目建设，优先支持土地流转项目，鼓励新型农业经营主体通过转包、租赁、股份合作等形式适度规模经营。大力培育家庭农场、农民合作社、农业企业等农业新型经营主体，加强新型职业农民培育。规范设施农用地管理，促进设施农业健康发展。推进财政支持农民合作社，引导发展农民合作社联合社。鼓励发展混合所有制农业产业化龙头企业，加大农业产业化龙头企业、农民合作社、家庭农场等新型农业经营主体产业化经营支持力度。</w:t>
      </w:r>
    </w:p>
    <w:p>
      <w:pPr>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2.</w:t>
      </w:r>
      <w:r>
        <w:rPr>
          <w:rFonts w:hint="eastAsia" w:ascii="仿宋_GB2312" w:hAnsi="仿宋" w:eastAsia="仿宋_GB2312"/>
          <w:b/>
          <w:sz w:val="32"/>
          <w:szCs w:val="32"/>
        </w:rPr>
        <w:t>完善市场化资源配置机制。</w:t>
      </w:r>
      <w:r>
        <w:rPr>
          <w:rFonts w:hint="eastAsia" w:ascii="仿宋_GB2312" w:hAnsi="仿宋" w:eastAsia="仿宋_GB2312"/>
          <w:sz w:val="32"/>
          <w:szCs w:val="32"/>
        </w:rPr>
        <w:t>建立健全农业资源有偿使用和生态补偿机制。推进农业水价综合改革，推进农业水价改革，制定水权转让、交易制度。建立农业碳汇交易制度，促进低碳发展。探索建立第三方治理模式，实现市场化有偿服务。</w:t>
      </w:r>
    </w:p>
    <w:p>
      <w:pPr>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3.</w:t>
      </w:r>
      <w:r>
        <w:rPr>
          <w:rFonts w:hint="eastAsia" w:ascii="仿宋_GB2312" w:hAnsi="仿宋" w:eastAsia="仿宋_GB2312"/>
          <w:b/>
          <w:sz w:val="32"/>
          <w:szCs w:val="32"/>
        </w:rPr>
        <w:t>建立目标责任追究机制。</w:t>
      </w:r>
      <w:r>
        <w:rPr>
          <w:rFonts w:hint="eastAsia" w:ascii="仿宋_GB2312" w:hAnsi="仿宋" w:eastAsia="仿宋_GB2312"/>
          <w:sz w:val="32"/>
          <w:szCs w:val="32"/>
        </w:rPr>
        <w:t>建立生态环境损害责任追究制度和目标责任制，制定领导干部离任自然资源资产的审计办法。</w:t>
      </w:r>
    </w:p>
    <w:p>
      <w:pPr>
        <w:keepNext/>
        <w:keepLines/>
        <w:adjustRightInd w:val="0"/>
        <w:spacing w:line="560" w:lineRule="exact"/>
        <w:ind w:firstLine="643" w:firstLineChars="200"/>
        <w:outlineLvl w:val="1"/>
        <w:rPr>
          <w:rFonts w:ascii="楷体_GB2312" w:hAnsi="Cambria" w:eastAsia="楷体_GB2312"/>
          <w:b/>
          <w:bCs/>
          <w:sz w:val="32"/>
          <w:szCs w:val="32"/>
        </w:rPr>
      </w:pPr>
      <w:bookmarkStart w:id="80" w:name="_Toc57629417"/>
      <w:r>
        <w:rPr>
          <w:rFonts w:hint="eastAsia" w:ascii="楷体_GB2312" w:hAnsi="Cambria" w:eastAsia="楷体_GB2312"/>
          <w:b/>
          <w:bCs/>
          <w:sz w:val="32"/>
          <w:szCs w:val="32"/>
        </w:rPr>
        <w:t>（六）扩大开放合作</w:t>
      </w:r>
      <w:bookmarkEnd w:id="80"/>
    </w:p>
    <w:p>
      <w:pPr>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1.</w:t>
      </w:r>
      <w:r>
        <w:rPr>
          <w:rFonts w:hint="eastAsia" w:ascii="仿宋_GB2312" w:hAnsi="仿宋" w:eastAsia="仿宋_GB2312"/>
          <w:b/>
          <w:sz w:val="32"/>
          <w:szCs w:val="32"/>
        </w:rPr>
        <w:t>加大招商引资。</w:t>
      </w:r>
      <w:r>
        <w:rPr>
          <w:rFonts w:hint="eastAsia" w:ascii="仿宋_GB2312" w:hAnsi="仿宋" w:eastAsia="仿宋_GB2312"/>
          <w:sz w:val="32"/>
          <w:szCs w:val="32"/>
        </w:rPr>
        <w:t>利用“世界长寿市”“山清水秀生态美 人杰地灵气象新”的金字招牌和独特的农业资源，吸引粤港澳大湾区等地社会资金开发河池市特色优质农产品种养加工、休闲农业与乡村旅游等产业，带动全市农业可持续发展。</w:t>
      </w:r>
    </w:p>
    <w:p>
      <w:pPr>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2.</w:t>
      </w:r>
      <w:r>
        <w:rPr>
          <w:rFonts w:hint="eastAsia" w:ascii="仿宋_GB2312" w:hAnsi="仿宋" w:eastAsia="仿宋_GB2312"/>
          <w:b/>
          <w:sz w:val="32"/>
          <w:szCs w:val="32"/>
        </w:rPr>
        <w:t>建立跨市区域联动机制。</w:t>
      </w:r>
      <w:r>
        <w:rPr>
          <w:rFonts w:hint="eastAsia" w:ascii="仿宋_GB2312" w:hAnsi="仿宋" w:eastAsia="仿宋_GB2312"/>
          <w:sz w:val="32"/>
          <w:szCs w:val="32"/>
        </w:rPr>
        <w:t>加强与南宁、柳州、来宾、百色等周边市合作，建立跨市区域联动机制，强化跨流域水环境保护、环境综合治理、大气污染联防和环境质量预报预警等合作，推动环境执法协作、资源共享与应急联动。</w:t>
      </w:r>
    </w:p>
    <w:p>
      <w:pPr>
        <w:keepNext/>
        <w:keepLines/>
        <w:adjustRightInd w:val="0"/>
        <w:spacing w:line="560" w:lineRule="exact"/>
        <w:ind w:firstLine="643" w:firstLineChars="200"/>
        <w:outlineLvl w:val="1"/>
        <w:rPr>
          <w:rFonts w:ascii="楷体_GB2312" w:hAnsi="Cambria" w:eastAsia="楷体_GB2312"/>
          <w:b/>
          <w:bCs/>
          <w:sz w:val="32"/>
          <w:szCs w:val="32"/>
        </w:rPr>
      </w:pPr>
      <w:bookmarkStart w:id="81" w:name="_Toc57629418"/>
      <w:r>
        <w:rPr>
          <w:rFonts w:hint="eastAsia" w:ascii="楷体_GB2312" w:hAnsi="Cambria" w:eastAsia="楷体_GB2312"/>
          <w:b/>
          <w:bCs/>
          <w:sz w:val="32"/>
          <w:szCs w:val="32"/>
        </w:rPr>
        <w:t>（七）加强督导考核</w:t>
      </w:r>
      <w:bookmarkEnd w:id="81"/>
    </w:p>
    <w:p>
      <w:pPr>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1.</w:t>
      </w:r>
      <w:r>
        <w:rPr>
          <w:rFonts w:hint="eastAsia" w:ascii="仿宋_GB2312" w:hAnsi="仿宋" w:eastAsia="仿宋_GB2312"/>
          <w:b/>
          <w:sz w:val="32"/>
          <w:szCs w:val="32"/>
        </w:rPr>
        <w:t>加强督导推进实施。</w:t>
      </w:r>
      <w:r>
        <w:rPr>
          <w:rFonts w:hint="eastAsia" w:ascii="仿宋_GB2312" w:hAnsi="仿宋" w:eastAsia="仿宋_GB2312"/>
          <w:sz w:val="32"/>
          <w:szCs w:val="32"/>
        </w:rPr>
        <w:t>定期或不定期开展专项督导，对农业可持续发展工作存在滞后的环节进行整改推进。</w:t>
      </w:r>
    </w:p>
    <w:p>
      <w:pPr>
        <w:spacing w:line="560" w:lineRule="exact"/>
        <w:ind w:firstLine="643" w:firstLineChars="200"/>
        <w:rPr>
          <w:rFonts w:ascii="仿宋_GB2312" w:hAnsi="仿宋" w:eastAsia="仿宋_GB2312"/>
          <w:sz w:val="32"/>
          <w:szCs w:val="32"/>
        </w:rPr>
      </w:pPr>
      <w:r>
        <w:rPr>
          <w:rFonts w:ascii="仿宋_GB2312" w:hAnsi="仿宋" w:eastAsia="仿宋_GB2312"/>
          <w:b/>
          <w:sz w:val="32"/>
          <w:szCs w:val="32"/>
        </w:rPr>
        <w:t>2.</w:t>
      </w:r>
      <w:r>
        <w:rPr>
          <w:rFonts w:hint="eastAsia" w:ascii="仿宋_GB2312" w:hAnsi="仿宋" w:eastAsia="仿宋_GB2312"/>
          <w:b/>
          <w:sz w:val="32"/>
          <w:szCs w:val="32"/>
        </w:rPr>
        <w:t>建立社会监督机制。</w:t>
      </w:r>
      <w:r>
        <w:rPr>
          <w:rFonts w:hint="eastAsia" w:ascii="仿宋_GB2312" w:hAnsi="仿宋" w:eastAsia="仿宋_GB2312"/>
          <w:sz w:val="32"/>
          <w:szCs w:val="32"/>
        </w:rPr>
        <w:t>发挥新闻媒体的宣传和监督作用，保障对农业生态环境的知情权、参与权和监督权，广泛动员公众、非政府组织参与保护与监督。逐步推行农业生态环境公告制度，健全农业环境污染举报制度，广泛接受社会公众的监督。</w:t>
      </w:r>
    </w:p>
    <w:p>
      <w:pPr>
        <w:spacing w:line="560" w:lineRule="exact"/>
        <w:ind w:firstLine="643" w:firstLineChars="200"/>
        <w:rPr>
          <w:rFonts w:ascii="仿宋" w:hAnsi="仿宋" w:eastAsia="仿宋"/>
          <w:sz w:val="32"/>
          <w:szCs w:val="32"/>
        </w:rPr>
      </w:pPr>
      <w:r>
        <w:rPr>
          <w:rFonts w:ascii="仿宋_GB2312" w:hAnsi="仿宋" w:eastAsia="仿宋_GB2312"/>
          <w:b/>
          <w:sz w:val="32"/>
          <w:szCs w:val="32"/>
        </w:rPr>
        <w:t>3.</w:t>
      </w:r>
      <w:r>
        <w:rPr>
          <w:rFonts w:hint="eastAsia" w:ascii="仿宋_GB2312" w:hAnsi="仿宋" w:eastAsia="仿宋_GB2312"/>
          <w:b/>
          <w:sz w:val="32"/>
          <w:szCs w:val="32"/>
        </w:rPr>
        <w:t>完善考核指标体系。</w:t>
      </w:r>
      <w:r>
        <w:rPr>
          <w:rFonts w:hint="eastAsia" w:ascii="仿宋_GB2312" w:hAnsi="仿宋" w:eastAsia="仿宋_GB2312"/>
          <w:sz w:val="32"/>
          <w:szCs w:val="32"/>
        </w:rPr>
        <w:t>合理划分各级政府在农业可持续发展建设中的事权范围，创建农业可持续发展的评价指标体系，将耕地红线、资源利用与节约、环境损害、环境治理、生态保护、生态效益等指标纳入经济社会发展评价体系和实施乡村振兴战略实绩考核范围，实行差别化考核。</w:t>
      </w:r>
    </w:p>
    <w:p>
      <w:pPr>
        <w:spacing w:line="560" w:lineRule="exact"/>
        <w:ind w:firstLine="560" w:firstLineChars="200"/>
        <w:rPr>
          <w:rFonts w:ascii="Calibri" w:hAnsi="Calibri" w:eastAsia="仿宋_GB2312"/>
          <w:sz w:val="28"/>
          <w:szCs w:val="22"/>
        </w:rPr>
      </w:pP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附件：重大工程项目一栏表</w:t>
      </w:r>
    </w:p>
    <w:p>
      <w:pPr>
        <w:spacing w:line="560" w:lineRule="exact"/>
        <w:ind w:firstLine="640" w:firstLineChars="200"/>
        <w:rPr>
          <w:rFonts w:ascii="仿宋" w:hAnsi="仿宋" w:eastAsia="仿宋"/>
          <w:sz w:val="32"/>
          <w:szCs w:val="32"/>
        </w:rPr>
        <w:sectPr>
          <w:pgSz w:w="11906" w:h="16838"/>
          <w:pgMar w:top="1871" w:right="1531" w:bottom="1871" w:left="1531" w:header="851" w:footer="992" w:gutter="0"/>
          <w:pgNumType w:fmt="numberInDash"/>
          <w:cols w:space="720" w:num="1"/>
          <w:docGrid w:type="lines" w:linePitch="312" w:charSpace="0"/>
        </w:sectPr>
      </w:pPr>
    </w:p>
    <w:p>
      <w:pPr>
        <w:spacing w:line="600" w:lineRule="exact"/>
        <w:jc w:val="left"/>
        <w:rPr>
          <w:rFonts w:ascii="黑体" w:hAnsi="黑体" w:eastAsia="黑体" w:cs="宋体"/>
          <w:bCs/>
          <w:kern w:val="0"/>
          <w:sz w:val="32"/>
          <w:szCs w:val="32"/>
        </w:rPr>
      </w:pPr>
      <w:r>
        <w:rPr>
          <w:rFonts w:hint="eastAsia" w:ascii="黑体" w:hAnsi="黑体" w:eastAsia="黑体" w:cs="宋体"/>
          <w:bCs/>
          <w:kern w:val="0"/>
          <w:sz w:val="32"/>
          <w:szCs w:val="32"/>
        </w:rPr>
        <w:t>附件</w:t>
      </w:r>
    </w:p>
    <w:p>
      <w:pPr>
        <w:spacing w:line="600" w:lineRule="exact"/>
        <w:jc w:val="center"/>
        <w:rPr>
          <w:rFonts w:ascii="黑体" w:hAnsi="黑体" w:eastAsia="黑体" w:cs="宋体"/>
          <w:bCs/>
          <w:kern w:val="0"/>
          <w:sz w:val="32"/>
          <w:szCs w:val="32"/>
        </w:rPr>
      </w:pPr>
      <w:r>
        <w:rPr>
          <w:rFonts w:hint="eastAsia" w:ascii="黑体" w:hAnsi="黑体" w:eastAsia="黑体" w:cs="宋体"/>
          <w:bCs/>
          <w:kern w:val="0"/>
          <w:sz w:val="32"/>
          <w:szCs w:val="32"/>
        </w:rPr>
        <w:t>重大工程项目一栏表</w:t>
      </w:r>
    </w:p>
    <w:tbl>
      <w:tblPr>
        <w:tblStyle w:val="24"/>
        <w:tblW w:w="5351" w:type="pct"/>
        <w:tblInd w:w="-459" w:type="dxa"/>
        <w:tblLayout w:type="fixed"/>
        <w:tblCellMar>
          <w:top w:w="0" w:type="dxa"/>
          <w:left w:w="108" w:type="dxa"/>
          <w:bottom w:w="0" w:type="dxa"/>
          <w:right w:w="108" w:type="dxa"/>
        </w:tblCellMar>
      </w:tblPr>
      <w:tblGrid>
        <w:gridCol w:w="992"/>
        <w:gridCol w:w="2548"/>
        <w:gridCol w:w="10209"/>
        <w:gridCol w:w="1420"/>
      </w:tblGrid>
      <w:tr>
        <w:tblPrEx>
          <w:tblCellMar>
            <w:top w:w="0" w:type="dxa"/>
            <w:left w:w="108" w:type="dxa"/>
            <w:bottom w:w="0" w:type="dxa"/>
            <w:right w:w="108" w:type="dxa"/>
          </w:tblCellMar>
        </w:tblPrEx>
        <w:trPr>
          <w:trHeight w:val="600" w:hRule="atLeast"/>
          <w:tblHeader/>
        </w:trPr>
        <w:tc>
          <w:tcPr>
            <w:tcW w:w="327" w:type="pc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仿宋" w:eastAsia="仿宋_GB2312" w:cs="宋体"/>
                <w:b/>
                <w:bCs/>
                <w:kern w:val="0"/>
                <w:sz w:val="28"/>
                <w:szCs w:val="28"/>
              </w:rPr>
            </w:pPr>
            <w:r>
              <w:rPr>
                <w:rFonts w:hint="eastAsia" w:ascii="仿宋_GB2312" w:hAnsi="仿宋" w:eastAsia="仿宋_GB2312" w:cs="宋体"/>
                <w:b/>
                <w:bCs/>
                <w:kern w:val="0"/>
                <w:sz w:val="28"/>
                <w:szCs w:val="28"/>
              </w:rPr>
              <w:t>序号</w:t>
            </w:r>
          </w:p>
        </w:tc>
        <w:tc>
          <w:tcPr>
            <w:tcW w:w="840"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 w:eastAsia="仿宋_GB2312" w:cs="宋体"/>
                <w:b/>
                <w:bCs/>
                <w:kern w:val="0"/>
                <w:sz w:val="28"/>
                <w:szCs w:val="28"/>
              </w:rPr>
            </w:pPr>
            <w:r>
              <w:rPr>
                <w:rFonts w:hint="eastAsia" w:ascii="仿宋_GB2312" w:hAnsi="仿宋" w:eastAsia="仿宋_GB2312" w:cs="宋体"/>
                <w:b/>
                <w:bCs/>
                <w:kern w:val="0"/>
                <w:sz w:val="28"/>
                <w:szCs w:val="28"/>
              </w:rPr>
              <w:t>工程（项目）名称</w:t>
            </w:r>
          </w:p>
        </w:tc>
        <w:tc>
          <w:tcPr>
            <w:tcW w:w="3365"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 w:eastAsia="仿宋_GB2312" w:cs="宋体"/>
                <w:b/>
                <w:bCs/>
                <w:kern w:val="0"/>
                <w:sz w:val="28"/>
                <w:szCs w:val="28"/>
              </w:rPr>
            </w:pPr>
            <w:r>
              <w:rPr>
                <w:rFonts w:hint="eastAsia" w:ascii="仿宋_GB2312" w:hAnsi="仿宋" w:eastAsia="仿宋_GB2312" w:cs="宋体"/>
                <w:b/>
                <w:bCs/>
                <w:kern w:val="0"/>
                <w:sz w:val="28"/>
                <w:szCs w:val="28"/>
              </w:rPr>
              <w:t>建设内容</w:t>
            </w:r>
          </w:p>
        </w:tc>
        <w:tc>
          <w:tcPr>
            <w:tcW w:w="468"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仿宋" w:eastAsia="仿宋_GB2312" w:cs="宋体"/>
                <w:b/>
                <w:bCs/>
                <w:kern w:val="0"/>
                <w:sz w:val="28"/>
                <w:szCs w:val="28"/>
              </w:rPr>
            </w:pPr>
            <w:r>
              <w:rPr>
                <w:rFonts w:hint="eastAsia" w:ascii="仿宋_GB2312" w:hAnsi="仿宋" w:eastAsia="仿宋_GB2312" w:cs="宋体"/>
                <w:b/>
                <w:bCs/>
                <w:kern w:val="0"/>
                <w:sz w:val="28"/>
                <w:szCs w:val="28"/>
              </w:rPr>
              <w:t>建设地点</w:t>
            </w:r>
          </w:p>
        </w:tc>
      </w:tr>
      <w:tr>
        <w:tblPrEx>
          <w:tblCellMar>
            <w:top w:w="0" w:type="dxa"/>
            <w:left w:w="108" w:type="dxa"/>
            <w:bottom w:w="0" w:type="dxa"/>
            <w:right w:w="108" w:type="dxa"/>
          </w:tblCellMar>
        </w:tblPrEx>
        <w:trPr>
          <w:trHeight w:val="390" w:hRule="atLeast"/>
        </w:trPr>
        <w:tc>
          <w:tcPr>
            <w:tcW w:w="327" w:type="pct"/>
            <w:tcBorders>
              <w:top w:val="nil"/>
              <w:left w:val="single" w:color="auto" w:sz="4" w:space="0"/>
              <w:bottom w:val="single" w:color="auto" w:sz="4" w:space="0"/>
              <w:right w:val="single" w:color="auto" w:sz="4" w:space="0"/>
            </w:tcBorders>
            <w:noWrap/>
            <w:vAlign w:val="center"/>
          </w:tcPr>
          <w:p>
            <w:pPr>
              <w:widowControl/>
              <w:spacing w:line="480" w:lineRule="exact"/>
              <w:jc w:val="center"/>
              <w:rPr>
                <w:rFonts w:ascii="仿宋_GB2312" w:hAnsi="仿宋" w:eastAsia="仿宋_GB2312" w:cs="宋体"/>
                <w:b/>
                <w:bCs/>
                <w:kern w:val="0"/>
                <w:sz w:val="28"/>
                <w:szCs w:val="28"/>
              </w:rPr>
            </w:pPr>
            <w:r>
              <w:rPr>
                <w:rFonts w:hint="eastAsia" w:ascii="仿宋_GB2312" w:hAnsi="仿宋" w:eastAsia="仿宋_GB2312" w:cs="宋体"/>
                <w:b/>
                <w:bCs/>
                <w:kern w:val="0"/>
                <w:sz w:val="28"/>
                <w:szCs w:val="28"/>
              </w:rPr>
              <w:t>一</w:t>
            </w:r>
          </w:p>
        </w:tc>
        <w:tc>
          <w:tcPr>
            <w:tcW w:w="840"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
                <w:bCs/>
                <w:kern w:val="0"/>
                <w:sz w:val="28"/>
                <w:szCs w:val="28"/>
              </w:rPr>
            </w:pPr>
            <w:r>
              <w:rPr>
                <w:rFonts w:hint="eastAsia" w:ascii="仿宋_GB2312" w:hAnsi="仿宋" w:eastAsia="仿宋_GB2312" w:cs="宋体"/>
                <w:b/>
                <w:bCs/>
                <w:kern w:val="0"/>
                <w:sz w:val="28"/>
                <w:szCs w:val="28"/>
              </w:rPr>
              <w:t>农业面源污染控源工程</w:t>
            </w:r>
          </w:p>
        </w:tc>
        <w:tc>
          <w:tcPr>
            <w:tcW w:w="3365" w:type="pct"/>
            <w:tcBorders>
              <w:top w:val="nil"/>
              <w:left w:val="nil"/>
              <w:bottom w:val="single" w:color="auto" w:sz="4" w:space="0"/>
              <w:right w:val="single" w:color="auto" w:sz="4" w:space="0"/>
            </w:tcBorders>
            <w:vAlign w:val="center"/>
          </w:tcPr>
          <w:p>
            <w:pPr>
              <w:widowControl/>
              <w:spacing w:line="480" w:lineRule="exact"/>
              <w:jc w:val="center"/>
              <w:rPr>
                <w:rFonts w:ascii="仿宋_GB2312" w:hAnsi="仿宋" w:eastAsia="仿宋_GB2312" w:cs="宋体"/>
                <w:b/>
                <w:bCs/>
                <w:kern w:val="0"/>
                <w:sz w:val="28"/>
                <w:szCs w:val="28"/>
              </w:rPr>
            </w:pPr>
          </w:p>
        </w:tc>
        <w:tc>
          <w:tcPr>
            <w:tcW w:w="468"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
                <w:bCs/>
                <w:kern w:val="0"/>
                <w:sz w:val="28"/>
                <w:szCs w:val="28"/>
              </w:rPr>
            </w:pPr>
          </w:p>
        </w:tc>
      </w:tr>
      <w:tr>
        <w:tblPrEx>
          <w:tblCellMar>
            <w:top w:w="0" w:type="dxa"/>
            <w:left w:w="108" w:type="dxa"/>
            <w:bottom w:w="0" w:type="dxa"/>
            <w:right w:w="108" w:type="dxa"/>
          </w:tblCellMar>
        </w:tblPrEx>
        <w:trPr>
          <w:trHeight w:val="390" w:hRule="atLeast"/>
        </w:trPr>
        <w:tc>
          <w:tcPr>
            <w:tcW w:w="327" w:type="pct"/>
            <w:tcBorders>
              <w:top w:val="nil"/>
              <w:left w:val="single" w:color="auto" w:sz="4" w:space="0"/>
              <w:bottom w:val="single" w:color="auto" w:sz="4" w:space="0"/>
              <w:right w:val="single" w:color="auto" w:sz="4" w:space="0"/>
            </w:tcBorders>
            <w:noWrap/>
            <w:vAlign w:val="center"/>
          </w:tcPr>
          <w:p>
            <w:pPr>
              <w:widowControl/>
              <w:spacing w:line="480" w:lineRule="exact"/>
              <w:jc w:val="center"/>
              <w:rPr>
                <w:rFonts w:ascii="仿宋_GB2312" w:hAnsi="仿宋" w:eastAsia="仿宋_GB2312" w:cs="宋体"/>
                <w:bCs/>
                <w:kern w:val="0"/>
                <w:sz w:val="28"/>
                <w:szCs w:val="28"/>
              </w:rPr>
            </w:pPr>
            <w:r>
              <w:rPr>
                <w:rFonts w:ascii="仿宋_GB2312" w:hAnsi="仿宋" w:eastAsia="仿宋_GB2312" w:cs="宋体"/>
                <w:bCs/>
                <w:kern w:val="0"/>
                <w:sz w:val="28"/>
                <w:szCs w:val="28"/>
              </w:rPr>
              <w:t>1</w:t>
            </w:r>
          </w:p>
        </w:tc>
        <w:tc>
          <w:tcPr>
            <w:tcW w:w="840"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畜禽粪污资源化处理项目</w:t>
            </w:r>
          </w:p>
        </w:tc>
        <w:tc>
          <w:tcPr>
            <w:tcW w:w="3365" w:type="pct"/>
            <w:tcBorders>
              <w:top w:val="nil"/>
              <w:left w:val="nil"/>
              <w:bottom w:val="single" w:color="auto" w:sz="4" w:space="0"/>
              <w:right w:val="single" w:color="auto" w:sz="4" w:space="0"/>
            </w:tcBorders>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加强畜禽粪污原地收集储存转运、固体粪便集中堆肥、污水高效生物处理等设施建设，创建一批规模化畜禽养殖场废弃物处理与资源化利用示范点。</w:t>
            </w:r>
          </w:p>
        </w:tc>
        <w:tc>
          <w:tcPr>
            <w:tcW w:w="468"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
                <w:bCs/>
                <w:kern w:val="0"/>
                <w:sz w:val="28"/>
                <w:szCs w:val="28"/>
              </w:rPr>
            </w:pPr>
            <w:r>
              <w:rPr>
                <w:rFonts w:hint="eastAsia" w:ascii="仿宋_GB2312" w:hAnsi="仿宋" w:eastAsia="仿宋_GB2312" w:cs="宋体"/>
                <w:bCs/>
                <w:kern w:val="0"/>
                <w:sz w:val="28"/>
                <w:szCs w:val="28"/>
              </w:rPr>
              <w:t>全市</w:t>
            </w:r>
          </w:p>
        </w:tc>
      </w:tr>
      <w:tr>
        <w:tblPrEx>
          <w:tblCellMar>
            <w:top w:w="0" w:type="dxa"/>
            <w:left w:w="108" w:type="dxa"/>
            <w:bottom w:w="0" w:type="dxa"/>
            <w:right w:w="108" w:type="dxa"/>
          </w:tblCellMar>
        </w:tblPrEx>
        <w:trPr>
          <w:trHeight w:val="390" w:hRule="atLeast"/>
        </w:trPr>
        <w:tc>
          <w:tcPr>
            <w:tcW w:w="327" w:type="pct"/>
            <w:tcBorders>
              <w:top w:val="nil"/>
              <w:left w:val="single" w:color="auto" w:sz="4" w:space="0"/>
              <w:bottom w:val="single" w:color="auto" w:sz="4" w:space="0"/>
              <w:right w:val="single" w:color="auto" w:sz="4" w:space="0"/>
            </w:tcBorders>
            <w:noWrap/>
            <w:vAlign w:val="center"/>
          </w:tcPr>
          <w:p>
            <w:pPr>
              <w:widowControl/>
              <w:spacing w:line="480" w:lineRule="exact"/>
              <w:jc w:val="center"/>
              <w:rPr>
                <w:rFonts w:ascii="仿宋_GB2312" w:hAnsi="仿宋" w:eastAsia="仿宋_GB2312" w:cs="宋体"/>
                <w:bCs/>
                <w:kern w:val="0"/>
                <w:sz w:val="28"/>
                <w:szCs w:val="28"/>
              </w:rPr>
            </w:pPr>
            <w:r>
              <w:rPr>
                <w:rFonts w:ascii="仿宋_GB2312" w:hAnsi="仿宋" w:eastAsia="仿宋_GB2312" w:cs="宋体"/>
                <w:bCs/>
                <w:kern w:val="0"/>
                <w:sz w:val="28"/>
                <w:szCs w:val="28"/>
              </w:rPr>
              <w:t>2</w:t>
            </w:r>
          </w:p>
        </w:tc>
        <w:tc>
          <w:tcPr>
            <w:tcW w:w="840"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化肥农药氮磷控源治理项目</w:t>
            </w:r>
          </w:p>
        </w:tc>
        <w:tc>
          <w:tcPr>
            <w:tcW w:w="3365" w:type="pct"/>
            <w:tcBorders>
              <w:top w:val="nil"/>
              <w:left w:val="nil"/>
              <w:bottom w:val="single" w:color="auto" w:sz="4" w:space="0"/>
              <w:right w:val="single" w:color="auto" w:sz="4" w:space="0"/>
            </w:tcBorders>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实施农田氮磷净化，开展沟渠整理，清挖淤泥，加固边坡，实施农药减量控害，推进病虫害专业化统防统治和绿色防控，推广高效低毒农药和高效植保机械。</w:t>
            </w:r>
          </w:p>
        </w:tc>
        <w:tc>
          <w:tcPr>
            <w:tcW w:w="468"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
                <w:bCs/>
                <w:kern w:val="0"/>
                <w:sz w:val="28"/>
                <w:szCs w:val="28"/>
              </w:rPr>
            </w:pPr>
            <w:r>
              <w:rPr>
                <w:rFonts w:hint="eastAsia" w:ascii="仿宋_GB2312" w:hAnsi="仿宋" w:eastAsia="仿宋_GB2312" w:cs="宋体"/>
                <w:bCs/>
                <w:kern w:val="0"/>
                <w:sz w:val="28"/>
                <w:szCs w:val="28"/>
              </w:rPr>
              <w:t>全市</w:t>
            </w:r>
          </w:p>
        </w:tc>
      </w:tr>
      <w:tr>
        <w:tblPrEx>
          <w:tblCellMar>
            <w:top w:w="0" w:type="dxa"/>
            <w:left w:w="108" w:type="dxa"/>
            <w:bottom w:w="0" w:type="dxa"/>
            <w:right w:w="108" w:type="dxa"/>
          </w:tblCellMar>
        </w:tblPrEx>
        <w:trPr>
          <w:trHeight w:val="390" w:hRule="atLeast"/>
        </w:trPr>
        <w:tc>
          <w:tcPr>
            <w:tcW w:w="327" w:type="pct"/>
            <w:tcBorders>
              <w:top w:val="nil"/>
              <w:left w:val="single" w:color="auto" w:sz="4" w:space="0"/>
              <w:bottom w:val="single" w:color="auto" w:sz="4" w:space="0"/>
              <w:right w:val="single" w:color="auto" w:sz="4" w:space="0"/>
            </w:tcBorders>
            <w:noWrap/>
            <w:vAlign w:val="center"/>
          </w:tcPr>
          <w:p>
            <w:pPr>
              <w:widowControl/>
              <w:spacing w:line="480" w:lineRule="exact"/>
              <w:jc w:val="center"/>
              <w:rPr>
                <w:rFonts w:ascii="仿宋_GB2312" w:hAnsi="仿宋" w:eastAsia="仿宋_GB2312" w:cs="宋体"/>
                <w:bCs/>
                <w:kern w:val="0"/>
                <w:sz w:val="28"/>
                <w:szCs w:val="28"/>
              </w:rPr>
            </w:pPr>
            <w:r>
              <w:rPr>
                <w:rFonts w:ascii="仿宋_GB2312" w:hAnsi="仿宋" w:eastAsia="仿宋_GB2312" w:cs="宋体"/>
                <w:bCs/>
                <w:kern w:val="0"/>
                <w:sz w:val="28"/>
                <w:szCs w:val="28"/>
              </w:rPr>
              <w:t>3</w:t>
            </w:r>
          </w:p>
        </w:tc>
        <w:tc>
          <w:tcPr>
            <w:tcW w:w="840"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农膜和农药包装物资源化利用项目</w:t>
            </w:r>
          </w:p>
        </w:tc>
        <w:tc>
          <w:tcPr>
            <w:tcW w:w="3365" w:type="pct"/>
            <w:tcBorders>
              <w:top w:val="nil"/>
              <w:left w:val="nil"/>
              <w:bottom w:val="single" w:color="auto" w:sz="4" w:space="0"/>
              <w:right w:val="single" w:color="auto" w:sz="4" w:space="0"/>
            </w:tcBorders>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建立农业生产资料电子追溯码标识制度，实现对农药、农膜等主要农业生产资料全程追溯管理。开展农药、农膜废弃物回收处置试点工作。</w:t>
            </w:r>
          </w:p>
        </w:tc>
        <w:tc>
          <w:tcPr>
            <w:tcW w:w="468"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
                <w:bCs/>
                <w:kern w:val="0"/>
                <w:sz w:val="28"/>
                <w:szCs w:val="28"/>
              </w:rPr>
            </w:pPr>
            <w:r>
              <w:rPr>
                <w:rFonts w:hint="eastAsia" w:ascii="仿宋_GB2312" w:hAnsi="仿宋" w:eastAsia="仿宋_GB2312" w:cs="宋体"/>
                <w:bCs/>
                <w:kern w:val="0"/>
                <w:sz w:val="28"/>
                <w:szCs w:val="28"/>
              </w:rPr>
              <w:t>全市</w:t>
            </w:r>
          </w:p>
        </w:tc>
      </w:tr>
      <w:tr>
        <w:tblPrEx>
          <w:tblCellMar>
            <w:top w:w="0" w:type="dxa"/>
            <w:left w:w="108" w:type="dxa"/>
            <w:bottom w:w="0" w:type="dxa"/>
            <w:right w:w="108" w:type="dxa"/>
          </w:tblCellMar>
        </w:tblPrEx>
        <w:trPr>
          <w:trHeight w:val="390" w:hRule="atLeast"/>
        </w:trPr>
        <w:tc>
          <w:tcPr>
            <w:tcW w:w="327" w:type="pct"/>
            <w:tcBorders>
              <w:top w:val="nil"/>
              <w:left w:val="single" w:color="auto" w:sz="4" w:space="0"/>
              <w:bottom w:val="single" w:color="auto" w:sz="4" w:space="0"/>
              <w:right w:val="single" w:color="auto" w:sz="4" w:space="0"/>
            </w:tcBorders>
            <w:noWrap/>
            <w:vAlign w:val="center"/>
          </w:tcPr>
          <w:p>
            <w:pPr>
              <w:widowControl/>
              <w:spacing w:line="480" w:lineRule="exact"/>
              <w:jc w:val="center"/>
              <w:rPr>
                <w:rFonts w:ascii="仿宋_GB2312" w:hAnsi="仿宋" w:eastAsia="仿宋_GB2312" w:cs="宋体"/>
                <w:bCs/>
                <w:kern w:val="0"/>
                <w:sz w:val="28"/>
                <w:szCs w:val="28"/>
              </w:rPr>
            </w:pPr>
            <w:r>
              <w:rPr>
                <w:rFonts w:ascii="仿宋_GB2312" w:hAnsi="仿宋" w:eastAsia="仿宋_GB2312" w:cs="宋体"/>
                <w:bCs/>
                <w:kern w:val="0"/>
                <w:sz w:val="28"/>
                <w:szCs w:val="28"/>
              </w:rPr>
              <w:t>4</w:t>
            </w:r>
          </w:p>
        </w:tc>
        <w:tc>
          <w:tcPr>
            <w:tcW w:w="840"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秸秆资源化综合利用项目</w:t>
            </w:r>
          </w:p>
        </w:tc>
        <w:tc>
          <w:tcPr>
            <w:tcW w:w="3365" w:type="pct"/>
            <w:tcBorders>
              <w:top w:val="nil"/>
              <w:left w:val="nil"/>
              <w:bottom w:val="single" w:color="auto" w:sz="4" w:space="0"/>
              <w:right w:val="single" w:color="auto" w:sz="4" w:space="0"/>
            </w:tcBorders>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推广农作物秸秆肥料化、饲料化、基料化、能源化和原料化“五化”利用技术，建立健全秸秆收储运体系，加快推进农作物秸秆综合利用。</w:t>
            </w:r>
          </w:p>
        </w:tc>
        <w:tc>
          <w:tcPr>
            <w:tcW w:w="468"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
                <w:bCs/>
                <w:kern w:val="0"/>
                <w:sz w:val="28"/>
                <w:szCs w:val="28"/>
              </w:rPr>
            </w:pPr>
            <w:r>
              <w:rPr>
                <w:rFonts w:hint="eastAsia" w:ascii="仿宋_GB2312" w:hAnsi="仿宋" w:eastAsia="仿宋_GB2312" w:cs="宋体"/>
                <w:bCs/>
                <w:kern w:val="0"/>
                <w:sz w:val="28"/>
                <w:szCs w:val="28"/>
              </w:rPr>
              <w:t>全市</w:t>
            </w:r>
          </w:p>
        </w:tc>
      </w:tr>
      <w:tr>
        <w:tblPrEx>
          <w:tblCellMar>
            <w:top w:w="0" w:type="dxa"/>
            <w:left w:w="108" w:type="dxa"/>
            <w:bottom w:w="0" w:type="dxa"/>
            <w:right w:w="108" w:type="dxa"/>
          </w:tblCellMar>
        </w:tblPrEx>
        <w:trPr>
          <w:trHeight w:val="390" w:hRule="atLeast"/>
        </w:trPr>
        <w:tc>
          <w:tcPr>
            <w:tcW w:w="327" w:type="pct"/>
            <w:tcBorders>
              <w:top w:val="nil"/>
              <w:left w:val="single" w:color="auto" w:sz="4" w:space="0"/>
              <w:bottom w:val="single" w:color="auto" w:sz="4" w:space="0"/>
              <w:right w:val="single" w:color="auto" w:sz="4" w:space="0"/>
            </w:tcBorders>
            <w:noWrap/>
            <w:vAlign w:val="center"/>
          </w:tcPr>
          <w:p>
            <w:pPr>
              <w:widowControl/>
              <w:spacing w:line="480" w:lineRule="exact"/>
              <w:ind w:firstLine="181"/>
              <w:rPr>
                <w:rFonts w:ascii="仿宋_GB2312" w:hAnsi="仿宋" w:eastAsia="仿宋_GB2312" w:cs="宋体"/>
                <w:bCs/>
                <w:kern w:val="0"/>
                <w:sz w:val="28"/>
                <w:szCs w:val="28"/>
              </w:rPr>
            </w:pPr>
            <w:r>
              <w:rPr>
                <w:rFonts w:hint="eastAsia" w:ascii="仿宋_GB2312" w:hAnsi="仿宋" w:eastAsia="仿宋_GB2312" w:cs="宋体"/>
                <w:bCs/>
                <w:kern w:val="0"/>
                <w:sz w:val="28"/>
                <w:szCs w:val="28"/>
              </w:rPr>
              <w:t>二</w:t>
            </w:r>
          </w:p>
        </w:tc>
        <w:tc>
          <w:tcPr>
            <w:tcW w:w="840"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
                <w:bCs/>
                <w:kern w:val="0"/>
                <w:sz w:val="28"/>
                <w:szCs w:val="28"/>
              </w:rPr>
              <w:t>农业生态保护修复工程</w:t>
            </w:r>
          </w:p>
        </w:tc>
        <w:tc>
          <w:tcPr>
            <w:tcW w:w="3365" w:type="pct"/>
            <w:tcBorders>
              <w:top w:val="nil"/>
              <w:left w:val="nil"/>
              <w:bottom w:val="single" w:color="auto" w:sz="4" w:space="0"/>
              <w:right w:val="single" w:color="auto" w:sz="4" w:space="0"/>
            </w:tcBorders>
            <w:vAlign w:val="center"/>
          </w:tcPr>
          <w:p>
            <w:pPr>
              <w:widowControl/>
              <w:spacing w:line="480" w:lineRule="exact"/>
              <w:jc w:val="left"/>
              <w:rPr>
                <w:rFonts w:ascii="仿宋_GB2312" w:hAnsi="仿宋" w:eastAsia="仿宋_GB2312" w:cs="宋体"/>
                <w:bCs/>
                <w:kern w:val="0"/>
                <w:sz w:val="28"/>
                <w:szCs w:val="28"/>
              </w:rPr>
            </w:pPr>
          </w:p>
        </w:tc>
        <w:tc>
          <w:tcPr>
            <w:tcW w:w="468"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p>
        </w:tc>
      </w:tr>
      <w:tr>
        <w:tblPrEx>
          <w:tblCellMar>
            <w:top w:w="0" w:type="dxa"/>
            <w:left w:w="108" w:type="dxa"/>
            <w:bottom w:w="0" w:type="dxa"/>
            <w:right w:w="108" w:type="dxa"/>
          </w:tblCellMar>
        </w:tblPrEx>
        <w:trPr>
          <w:trHeight w:val="390" w:hRule="atLeast"/>
        </w:trPr>
        <w:tc>
          <w:tcPr>
            <w:tcW w:w="327" w:type="pct"/>
            <w:tcBorders>
              <w:top w:val="nil"/>
              <w:left w:val="single" w:color="auto" w:sz="4" w:space="0"/>
              <w:bottom w:val="single" w:color="auto" w:sz="4" w:space="0"/>
              <w:right w:val="single" w:color="auto" w:sz="4" w:space="0"/>
            </w:tcBorders>
            <w:noWrap/>
            <w:vAlign w:val="center"/>
          </w:tcPr>
          <w:p>
            <w:pPr>
              <w:widowControl/>
              <w:spacing w:line="480" w:lineRule="exact"/>
              <w:jc w:val="center"/>
              <w:rPr>
                <w:rFonts w:ascii="仿宋_GB2312" w:hAnsi="仿宋" w:eastAsia="仿宋_GB2312" w:cs="宋体"/>
                <w:bCs/>
                <w:kern w:val="0"/>
                <w:sz w:val="28"/>
                <w:szCs w:val="28"/>
              </w:rPr>
            </w:pPr>
            <w:r>
              <w:rPr>
                <w:rFonts w:ascii="仿宋_GB2312" w:hAnsi="仿宋" w:eastAsia="仿宋_GB2312" w:cs="宋体"/>
                <w:bCs/>
                <w:kern w:val="0"/>
                <w:sz w:val="28"/>
                <w:szCs w:val="28"/>
              </w:rPr>
              <w:t>5</w:t>
            </w:r>
          </w:p>
        </w:tc>
        <w:tc>
          <w:tcPr>
            <w:tcW w:w="840"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石漠化综合治理项目</w:t>
            </w:r>
          </w:p>
        </w:tc>
        <w:tc>
          <w:tcPr>
            <w:tcW w:w="3365" w:type="pct"/>
            <w:tcBorders>
              <w:top w:val="nil"/>
              <w:left w:val="nil"/>
              <w:bottom w:val="single" w:color="auto" w:sz="4" w:space="0"/>
              <w:right w:val="single" w:color="auto" w:sz="4" w:space="0"/>
            </w:tcBorders>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采取生物和工程措施相结合，恢复和重建岩溶地区生态系统，控制水土流失。以林草植被恢复为主体，通过多种措施，保护和增加林草植被，提高植被覆盖度。</w:t>
            </w:r>
          </w:p>
        </w:tc>
        <w:tc>
          <w:tcPr>
            <w:tcW w:w="468"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
                <w:bCs/>
                <w:kern w:val="0"/>
                <w:sz w:val="28"/>
                <w:szCs w:val="28"/>
              </w:rPr>
            </w:pPr>
            <w:r>
              <w:rPr>
                <w:rFonts w:hint="eastAsia" w:ascii="仿宋_GB2312" w:hAnsi="仿宋" w:eastAsia="仿宋_GB2312" w:cs="宋体"/>
                <w:bCs/>
                <w:kern w:val="0"/>
                <w:sz w:val="28"/>
                <w:szCs w:val="28"/>
              </w:rPr>
              <w:t>全市</w:t>
            </w:r>
          </w:p>
        </w:tc>
      </w:tr>
      <w:tr>
        <w:tblPrEx>
          <w:tblCellMar>
            <w:top w:w="0" w:type="dxa"/>
            <w:left w:w="108" w:type="dxa"/>
            <w:bottom w:w="0" w:type="dxa"/>
            <w:right w:w="108" w:type="dxa"/>
          </w:tblCellMar>
        </w:tblPrEx>
        <w:trPr>
          <w:trHeight w:val="390" w:hRule="atLeast"/>
        </w:trPr>
        <w:tc>
          <w:tcPr>
            <w:tcW w:w="327" w:type="pct"/>
            <w:tcBorders>
              <w:top w:val="nil"/>
              <w:left w:val="single" w:color="auto" w:sz="4" w:space="0"/>
              <w:bottom w:val="single" w:color="auto" w:sz="4" w:space="0"/>
              <w:right w:val="single" w:color="auto" w:sz="4" w:space="0"/>
            </w:tcBorders>
            <w:noWrap/>
            <w:vAlign w:val="center"/>
          </w:tcPr>
          <w:p>
            <w:pPr>
              <w:widowControl/>
              <w:spacing w:line="480" w:lineRule="exact"/>
              <w:jc w:val="center"/>
              <w:rPr>
                <w:rFonts w:ascii="仿宋_GB2312" w:hAnsi="仿宋" w:eastAsia="仿宋_GB2312" w:cs="宋体"/>
                <w:bCs/>
                <w:kern w:val="0"/>
                <w:sz w:val="28"/>
                <w:szCs w:val="28"/>
              </w:rPr>
            </w:pPr>
            <w:r>
              <w:rPr>
                <w:rFonts w:ascii="仿宋_GB2312" w:hAnsi="仿宋" w:eastAsia="仿宋_GB2312" w:cs="宋体"/>
                <w:bCs/>
                <w:kern w:val="0"/>
                <w:sz w:val="28"/>
                <w:szCs w:val="28"/>
              </w:rPr>
              <w:t>6</w:t>
            </w:r>
          </w:p>
        </w:tc>
        <w:tc>
          <w:tcPr>
            <w:tcW w:w="840"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新一轮退耕还林还草项目</w:t>
            </w:r>
          </w:p>
        </w:tc>
        <w:tc>
          <w:tcPr>
            <w:tcW w:w="3365" w:type="pct"/>
            <w:tcBorders>
              <w:top w:val="nil"/>
              <w:left w:val="nil"/>
              <w:bottom w:val="single" w:color="auto" w:sz="4" w:space="0"/>
              <w:right w:val="single" w:color="auto" w:sz="4" w:space="0"/>
            </w:tcBorders>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在符合条件的</w:t>
            </w:r>
            <w:r>
              <w:rPr>
                <w:rFonts w:ascii="仿宋_GB2312" w:hAnsi="仿宋" w:eastAsia="仿宋_GB2312" w:cs="宋体"/>
                <w:bCs/>
                <w:kern w:val="0"/>
                <w:sz w:val="28"/>
                <w:szCs w:val="28"/>
              </w:rPr>
              <w:t>25</w:t>
            </w:r>
            <w:r>
              <w:rPr>
                <w:rFonts w:hint="eastAsia" w:ascii="仿宋_GB2312" w:hAnsi="仿宋" w:eastAsia="仿宋_GB2312" w:cs="宋体"/>
                <w:bCs/>
                <w:kern w:val="0"/>
                <w:sz w:val="28"/>
                <w:szCs w:val="28"/>
              </w:rPr>
              <w:t>度以上农林交错带、缓坡、严重沙化耕地和重要水源地</w:t>
            </w:r>
            <w:r>
              <w:rPr>
                <w:rFonts w:ascii="仿宋_GB2312" w:hAnsi="仿宋" w:eastAsia="仿宋_GB2312" w:cs="宋体"/>
                <w:bCs/>
                <w:kern w:val="0"/>
                <w:sz w:val="28"/>
                <w:szCs w:val="28"/>
              </w:rPr>
              <w:t>15-25</w:t>
            </w:r>
            <w:r>
              <w:rPr>
                <w:rFonts w:hint="eastAsia" w:ascii="仿宋_GB2312" w:hAnsi="仿宋" w:eastAsia="仿宋_GB2312" w:cs="宋体"/>
                <w:bCs/>
                <w:kern w:val="0"/>
                <w:sz w:val="28"/>
                <w:szCs w:val="28"/>
              </w:rPr>
              <w:t>度坡耕地，继续实施新一轮退耕还林还草工程。</w:t>
            </w:r>
          </w:p>
        </w:tc>
        <w:tc>
          <w:tcPr>
            <w:tcW w:w="468"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
                <w:bCs/>
                <w:kern w:val="0"/>
                <w:sz w:val="28"/>
                <w:szCs w:val="28"/>
              </w:rPr>
            </w:pPr>
            <w:r>
              <w:rPr>
                <w:rFonts w:hint="eastAsia" w:ascii="仿宋_GB2312" w:hAnsi="仿宋" w:eastAsia="仿宋_GB2312" w:cs="宋体"/>
                <w:bCs/>
                <w:kern w:val="0"/>
                <w:sz w:val="28"/>
                <w:szCs w:val="28"/>
              </w:rPr>
              <w:t>全市</w:t>
            </w:r>
          </w:p>
        </w:tc>
      </w:tr>
      <w:tr>
        <w:tblPrEx>
          <w:tblCellMar>
            <w:top w:w="0" w:type="dxa"/>
            <w:left w:w="108" w:type="dxa"/>
            <w:bottom w:w="0" w:type="dxa"/>
            <w:right w:w="108" w:type="dxa"/>
          </w:tblCellMar>
        </w:tblPrEx>
        <w:trPr>
          <w:trHeight w:val="390" w:hRule="atLeast"/>
        </w:trPr>
        <w:tc>
          <w:tcPr>
            <w:tcW w:w="327" w:type="pct"/>
            <w:tcBorders>
              <w:top w:val="nil"/>
              <w:left w:val="single" w:color="auto" w:sz="4" w:space="0"/>
              <w:bottom w:val="single" w:color="auto" w:sz="4" w:space="0"/>
              <w:right w:val="single" w:color="auto" w:sz="4" w:space="0"/>
            </w:tcBorders>
            <w:noWrap/>
            <w:vAlign w:val="center"/>
          </w:tcPr>
          <w:p>
            <w:pPr>
              <w:widowControl/>
              <w:spacing w:line="480" w:lineRule="exact"/>
              <w:jc w:val="center"/>
              <w:rPr>
                <w:rFonts w:ascii="仿宋_GB2312" w:hAnsi="仿宋" w:eastAsia="仿宋_GB2312" w:cs="宋体"/>
                <w:bCs/>
                <w:kern w:val="0"/>
                <w:sz w:val="28"/>
                <w:szCs w:val="28"/>
              </w:rPr>
            </w:pPr>
            <w:r>
              <w:rPr>
                <w:rFonts w:ascii="仿宋_GB2312" w:hAnsi="仿宋" w:eastAsia="仿宋_GB2312" w:cs="宋体"/>
                <w:bCs/>
                <w:kern w:val="0"/>
                <w:sz w:val="28"/>
                <w:szCs w:val="28"/>
              </w:rPr>
              <w:t>7</w:t>
            </w:r>
          </w:p>
        </w:tc>
        <w:tc>
          <w:tcPr>
            <w:tcW w:w="840"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水域生态修复项目</w:t>
            </w:r>
          </w:p>
        </w:tc>
        <w:tc>
          <w:tcPr>
            <w:tcW w:w="3365" w:type="pct"/>
            <w:tcBorders>
              <w:top w:val="nil"/>
              <w:left w:val="nil"/>
              <w:bottom w:val="single" w:color="auto" w:sz="4" w:space="0"/>
              <w:right w:val="single" w:color="auto" w:sz="4" w:space="0"/>
            </w:tcBorders>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整治生态河道和农村沟塘，改造渠化河道，推进水域生态修复。实行水产养殖污染减排，重点对河流、水库的规模化网箱养殖配备环保网箱、养殖废物收集处理设施。</w:t>
            </w:r>
          </w:p>
        </w:tc>
        <w:tc>
          <w:tcPr>
            <w:tcW w:w="468"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
                <w:bCs/>
                <w:kern w:val="0"/>
                <w:sz w:val="28"/>
                <w:szCs w:val="28"/>
              </w:rPr>
            </w:pPr>
            <w:r>
              <w:rPr>
                <w:rFonts w:hint="eastAsia" w:ascii="仿宋_GB2312" w:hAnsi="仿宋" w:eastAsia="仿宋_GB2312" w:cs="宋体"/>
                <w:bCs/>
                <w:kern w:val="0"/>
                <w:sz w:val="28"/>
                <w:szCs w:val="28"/>
              </w:rPr>
              <w:t>全市</w:t>
            </w:r>
          </w:p>
        </w:tc>
      </w:tr>
      <w:tr>
        <w:tblPrEx>
          <w:tblCellMar>
            <w:top w:w="0" w:type="dxa"/>
            <w:left w:w="108" w:type="dxa"/>
            <w:bottom w:w="0" w:type="dxa"/>
            <w:right w:w="108" w:type="dxa"/>
          </w:tblCellMar>
        </w:tblPrEx>
        <w:trPr>
          <w:trHeight w:val="390" w:hRule="atLeast"/>
        </w:trPr>
        <w:tc>
          <w:tcPr>
            <w:tcW w:w="327" w:type="pct"/>
            <w:tcBorders>
              <w:top w:val="nil"/>
              <w:left w:val="single" w:color="auto" w:sz="4" w:space="0"/>
              <w:bottom w:val="single" w:color="auto" w:sz="4" w:space="0"/>
              <w:right w:val="single" w:color="auto" w:sz="4" w:space="0"/>
            </w:tcBorders>
            <w:noWrap/>
            <w:vAlign w:val="center"/>
          </w:tcPr>
          <w:p>
            <w:pPr>
              <w:widowControl/>
              <w:spacing w:line="480" w:lineRule="exact"/>
              <w:jc w:val="center"/>
              <w:rPr>
                <w:rFonts w:ascii="仿宋_GB2312" w:hAnsi="仿宋" w:eastAsia="仿宋_GB2312" w:cs="宋体"/>
                <w:bCs/>
                <w:kern w:val="0"/>
                <w:sz w:val="28"/>
                <w:szCs w:val="28"/>
              </w:rPr>
            </w:pPr>
            <w:r>
              <w:rPr>
                <w:rFonts w:ascii="仿宋_GB2312" w:hAnsi="仿宋" w:eastAsia="仿宋_GB2312" w:cs="宋体"/>
                <w:bCs/>
                <w:kern w:val="0"/>
                <w:sz w:val="28"/>
                <w:szCs w:val="28"/>
              </w:rPr>
              <w:t>8</w:t>
            </w:r>
          </w:p>
        </w:tc>
        <w:tc>
          <w:tcPr>
            <w:tcW w:w="840"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湿地生态系统保护项目</w:t>
            </w:r>
          </w:p>
        </w:tc>
        <w:tc>
          <w:tcPr>
            <w:tcW w:w="3365" w:type="pct"/>
            <w:tcBorders>
              <w:top w:val="nil"/>
              <w:left w:val="nil"/>
              <w:bottom w:val="single" w:color="auto" w:sz="4" w:space="0"/>
              <w:right w:val="single" w:color="auto" w:sz="4" w:space="0"/>
            </w:tcBorders>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通过退耕还湿、湿地植被恢复、栖息地修复、生态补水、有害生物防控等措施，全面保护湿地的自然生态特征、地域景观特色及自然人文景观、生物栖息地、生物多样性、防止湿地及其生物多样性衰退。</w:t>
            </w:r>
          </w:p>
        </w:tc>
        <w:tc>
          <w:tcPr>
            <w:tcW w:w="468"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
                <w:bCs/>
                <w:kern w:val="0"/>
                <w:sz w:val="28"/>
                <w:szCs w:val="28"/>
              </w:rPr>
            </w:pPr>
            <w:r>
              <w:rPr>
                <w:rFonts w:hint="eastAsia" w:ascii="仿宋_GB2312" w:hAnsi="仿宋" w:eastAsia="仿宋_GB2312" w:cs="宋体"/>
                <w:bCs/>
                <w:kern w:val="0"/>
                <w:sz w:val="28"/>
                <w:szCs w:val="28"/>
              </w:rPr>
              <w:t>全市</w:t>
            </w:r>
          </w:p>
        </w:tc>
      </w:tr>
      <w:tr>
        <w:tblPrEx>
          <w:tblCellMar>
            <w:top w:w="0" w:type="dxa"/>
            <w:left w:w="108" w:type="dxa"/>
            <w:bottom w:w="0" w:type="dxa"/>
            <w:right w:w="108" w:type="dxa"/>
          </w:tblCellMar>
        </w:tblPrEx>
        <w:trPr>
          <w:trHeight w:val="390" w:hRule="atLeast"/>
        </w:trPr>
        <w:tc>
          <w:tcPr>
            <w:tcW w:w="327" w:type="pct"/>
            <w:tcBorders>
              <w:top w:val="nil"/>
              <w:left w:val="single" w:color="auto" w:sz="4" w:space="0"/>
              <w:bottom w:val="single" w:color="auto" w:sz="4" w:space="0"/>
              <w:right w:val="single" w:color="auto" w:sz="4" w:space="0"/>
            </w:tcBorders>
            <w:noWrap/>
            <w:vAlign w:val="center"/>
          </w:tcPr>
          <w:p>
            <w:pPr>
              <w:widowControl/>
              <w:spacing w:line="480" w:lineRule="exact"/>
              <w:jc w:val="center"/>
              <w:rPr>
                <w:rFonts w:ascii="仿宋_GB2312" w:hAnsi="仿宋" w:eastAsia="仿宋_GB2312" w:cs="宋体"/>
                <w:bCs/>
                <w:kern w:val="0"/>
                <w:sz w:val="28"/>
                <w:szCs w:val="28"/>
              </w:rPr>
            </w:pPr>
            <w:r>
              <w:rPr>
                <w:rFonts w:ascii="仿宋_GB2312" w:hAnsi="仿宋" w:eastAsia="仿宋_GB2312" w:cs="宋体"/>
                <w:bCs/>
                <w:kern w:val="0"/>
                <w:sz w:val="28"/>
                <w:szCs w:val="28"/>
              </w:rPr>
              <w:t>9</w:t>
            </w:r>
          </w:p>
        </w:tc>
        <w:tc>
          <w:tcPr>
            <w:tcW w:w="840"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农用地安全利用项目</w:t>
            </w:r>
          </w:p>
        </w:tc>
        <w:tc>
          <w:tcPr>
            <w:tcW w:w="3365" w:type="pct"/>
            <w:tcBorders>
              <w:top w:val="nil"/>
              <w:left w:val="nil"/>
              <w:bottom w:val="single" w:color="auto" w:sz="4" w:space="0"/>
              <w:right w:val="single" w:color="auto" w:sz="4" w:space="0"/>
            </w:tcBorders>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实施河池市农用地安全利用关键技术小试和中试项目，实施农用地安全利用项目，使项目区农用地安全利用率达到</w:t>
            </w:r>
            <w:r>
              <w:rPr>
                <w:rFonts w:ascii="仿宋_GB2312" w:hAnsi="仿宋" w:eastAsia="仿宋_GB2312" w:cs="宋体"/>
                <w:bCs/>
                <w:kern w:val="0"/>
                <w:sz w:val="28"/>
                <w:szCs w:val="28"/>
              </w:rPr>
              <w:t>85%</w:t>
            </w:r>
            <w:r>
              <w:rPr>
                <w:rFonts w:hint="eastAsia" w:ascii="仿宋_GB2312" w:hAnsi="仿宋" w:eastAsia="仿宋_GB2312" w:cs="宋体"/>
                <w:bCs/>
                <w:kern w:val="0"/>
                <w:sz w:val="28"/>
                <w:szCs w:val="28"/>
              </w:rPr>
              <w:t>以上，土壤环境质量总体保持稳定，农用地土壤环境安全得到基本保障，土壤环境风险得到基本管控。</w:t>
            </w:r>
          </w:p>
        </w:tc>
        <w:tc>
          <w:tcPr>
            <w:tcW w:w="468"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
                <w:bCs/>
                <w:kern w:val="0"/>
                <w:sz w:val="28"/>
                <w:szCs w:val="28"/>
              </w:rPr>
            </w:pPr>
            <w:r>
              <w:rPr>
                <w:rFonts w:hint="eastAsia" w:ascii="仿宋_GB2312" w:hAnsi="仿宋" w:eastAsia="仿宋_GB2312" w:cs="宋体"/>
                <w:bCs/>
                <w:kern w:val="0"/>
                <w:sz w:val="28"/>
                <w:szCs w:val="28"/>
              </w:rPr>
              <w:t>金城江、宜州、罗城、南丹、都安、大化</w:t>
            </w:r>
          </w:p>
        </w:tc>
      </w:tr>
      <w:tr>
        <w:tblPrEx>
          <w:tblCellMar>
            <w:top w:w="0" w:type="dxa"/>
            <w:left w:w="108" w:type="dxa"/>
            <w:bottom w:w="0" w:type="dxa"/>
            <w:right w:w="108" w:type="dxa"/>
          </w:tblCellMar>
        </w:tblPrEx>
        <w:trPr>
          <w:trHeight w:val="390" w:hRule="atLeast"/>
        </w:trPr>
        <w:tc>
          <w:tcPr>
            <w:tcW w:w="327" w:type="pct"/>
            <w:tcBorders>
              <w:top w:val="nil"/>
              <w:left w:val="single" w:color="auto" w:sz="4" w:space="0"/>
              <w:bottom w:val="single" w:color="auto" w:sz="4" w:space="0"/>
              <w:right w:val="single" w:color="auto" w:sz="4" w:space="0"/>
            </w:tcBorders>
            <w:noWrap/>
            <w:vAlign w:val="center"/>
          </w:tcPr>
          <w:p>
            <w:pPr>
              <w:widowControl/>
              <w:spacing w:line="480" w:lineRule="exact"/>
              <w:jc w:val="center"/>
              <w:rPr>
                <w:rFonts w:ascii="仿宋_GB2312" w:hAnsi="仿宋" w:eastAsia="仿宋_GB2312" w:cs="宋体"/>
                <w:b/>
                <w:bCs/>
                <w:kern w:val="0"/>
                <w:sz w:val="28"/>
                <w:szCs w:val="28"/>
              </w:rPr>
            </w:pPr>
            <w:r>
              <w:rPr>
                <w:rFonts w:hint="eastAsia" w:ascii="仿宋_GB2312" w:hAnsi="仿宋" w:eastAsia="仿宋_GB2312" w:cs="宋体"/>
                <w:b/>
                <w:bCs/>
                <w:kern w:val="0"/>
                <w:sz w:val="28"/>
                <w:szCs w:val="28"/>
              </w:rPr>
              <w:t>三</w:t>
            </w:r>
          </w:p>
        </w:tc>
        <w:tc>
          <w:tcPr>
            <w:tcW w:w="840" w:type="pct"/>
            <w:tcBorders>
              <w:top w:val="nil"/>
              <w:left w:val="nil"/>
              <w:bottom w:val="single" w:color="auto" w:sz="4" w:space="0"/>
              <w:right w:val="single" w:color="auto" w:sz="4" w:space="0"/>
            </w:tcBorders>
            <w:noWrap/>
            <w:vAlign w:val="center"/>
          </w:tcPr>
          <w:p>
            <w:pPr>
              <w:widowControl/>
              <w:spacing w:line="480" w:lineRule="exact"/>
              <w:jc w:val="center"/>
              <w:rPr>
                <w:rFonts w:ascii="仿宋_GB2312" w:hAnsi="仿宋" w:eastAsia="仿宋_GB2312" w:cs="宋体"/>
                <w:b/>
                <w:bCs/>
                <w:kern w:val="0"/>
                <w:sz w:val="28"/>
                <w:szCs w:val="28"/>
              </w:rPr>
            </w:pPr>
            <w:r>
              <w:rPr>
                <w:rFonts w:hint="eastAsia" w:ascii="仿宋_GB2312" w:hAnsi="仿宋" w:eastAsia="仿宋_GB2312" w:cs="宋体"/>
                <w:b/>
                <w:bCs/>
                <w:kern w:val="0"/>
                <w:sz w:val="28"/>
                <w:szCs w:val="28"/>
              </w:rPr>
              <w:t>水土资源保护工程</w:t>
            </w:r>
          </w:p>
        </w:tc>
        <w:tc>
          <w:tcPr>
            <w:tcW w:w="3365" w:type="pct"/>
            <w:tcBorders>
              <w:top w:val="nil"/>
              <w:left w:val="nil"/>
              <w:bottom w:val="single" w:color="auto" w:sz="4" w:space="0"/>
              <w:right w:val="single" w:color="auto" w:sz="4" w:space="0"/>
            </w:tcBorders>
            <w:vAlign w:val="center"/>
          </w:tcPr>
          <w:p>
            <w:pPr>
              <w:widowControl/>
              <w:spacing w:line="480" w:lineRule="exact"/>
              <w:jc w:val="center"/>
              <w:rPr>
                <w:rFonts w:ascii="仿宋_GB2312" w:hAnsi="仿宋" w:eastAsia="仿宋_GB2312" w:cs="宋体"/>
                <w:b/>
                <w:bCs/>
                <w:kern w:val="0"/>
                <w:sz w:val="28"/>
                <w:szCs w:val="28"/>
              </w:rPr>
            </w:pPr>
          </w:p>
        </w:tc>
        <w:tc>
          <w:tcPr>
            <w:tcW w:w="468"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
                <w:bCs/>
                <w:kern w:val="0"/>
                <w:sz w:val="28"/>
                <w:szCs w:val="28"/>
              </w:rPr>
            </w:pPr>
          </w:p>
        </w:tc>
      </w:tr>
      <w:tr>
        <w:tblPrEx>
          <w:tblCellMar>
            <w:top w:w="0" w:type="dxa"/>
            <w:left w:w="108" w:type="dxa"/>
            <w:bottom w:w="0" w:type="dxa"/>
            <w:right w:w="108" w:type="dxa"/>
          </w:tblCellMar>
        </w:tblPrEx>
        <w:trPr>
          <w:trHeight w:val="319" w:hRule="atLeast"/>
        </w:trPr>
        <w:tc>
          <w:tcPr>
            <w:tcW w:w="327" w:type="pct"/>
            <w:tcBorders>
              <w:top w:val="nil"/>
              <w:left w:val="single" w:color="auto" w:sz="4" w:space="0"/>
              <w:bottom w:val="single" w:color="auto" w:sz="4" w:space="0"/>
              <w:right w:val="single" w:color="auto" w:sz="4" w:space="0"/>
            </w:tcBorders>
            <w:noWrap/>
            <w:vAlign w:val="center"/>
          </w:tcPr>
          <w:p>
            <w:pPr>
              <w:widowControl/>
              <w:spacing w:line="480" w:lineRule="exact"/>
              <w:jc w:val="center"/>
              <w:rPr>
                <w:rFonts w:ascii="仿宋_GB2312" w:hAnsi="仿宋" w:eastAsia="仿宋_GB2312" w:cs="宋体"/>
                <w:bCs/>
                <w:kern w:val="0"/>
                <w:sz w:val="28"/>
                <w:szCs w:val="28"/>
              </w:rPr>
            </w:pPr>
            <w:r>
              <w:rPr>
                <w:rFonts w:ascii="仿宋_GB2312" w:hAnsi="仿宋" w:eastAsia="仿宋_GB2312" w:cs="宋体"/>
                <w:bCs/>
                <w:kern w:val="0"/>
                <w:sz w:val="28"/>
                <w:szCs w:val="28"/>
              </w:rPr>
              <w:t>10</w:t>
            </w:r>
          </w:p>
        </w:tc>
        <w:tc>
          <w:tcPr>
            <w:tcW w:w="840"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高标准农田建设项目</w:t>
            </w:r>
          </w:p>
        </w:tc>
        <w:tc>
          <w:tcPr>
            <w:tcW w:w="3365"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开展土地平整、土壤改良、灌溉与排水、田间道路、农田防护与生态环境保持、农田输配电、宜机化以及其他工程建设，改善或消除主要限制性因素，建成旱能灌、涝能排、适宜机械作业的稳产高产的高标准农田。</w:t>
            </w:r>
          </w:p>
        </w:tc>
        <w:tc>
          <w:tcPr>
            <w:tcW w:w="468"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全市</w:t>
            </w:r>
          </w:p>
        </w:tc>
      </w:tr>
      <w:tr>
        <w:tblPrEx>
          <w:tblCellMar>
            <w:top w:w="0" w:type="dxa"/>
            <w:left w:w="108" w:type="dxa"/>
            <w:bottom w:w="0" w:type="dxa"/>
            <w:right w:w="108" w:type="dxa"/>
          </w:tblCellMar>
        </w:tblPrEx>
        <w:trPr>
          <w:trHeight w:val="319" w:hRule="atLeast"/>
        </w:trPr>
        <w:tc>
          <w:tcPr>
            <w:tcW w:w="327" w:type="pct"/>
            <w:tcBorders>
              <w:top w:val="nil"/>
              <w:left w:val="single" w:color="auto" w:sz="4" w:space="0"/>
              <w:bottom w:val="single" w:color="auto" w:sz="4" w:space="0"/>
              <w:right w:val="single" w:color="auto" w:sz="4" w:space="0"/>
            </w:tcBorders>
            <w:noWrap/>
            <w:vAlign w:val="center"/>
          </w:tcPr>
          <w:p>
            <w:pPr>
              <w:widowControl/>
              <w:spacing w:line="480" w:lineRule="exact"/>
              <w:jc w:val="center"/>
              <w:rPr>
                <w:rFonts w:ascii="仿宋_GB2312" w:hAnsi="仿宋" w:eastAsia="仿宋_GB2312" w:cs="宋体"/>
                <w:bCs/>
                <w:kern w:val="0"/>
                <w:sz w:val="28"/>
                <w:szCs w:val="28"/>
              </w:rPr>
            </w:pPr>
            <w:r>
              <w:rPr>
                <w:rFonts w:ascii="仿宋_GB2312" w:hAnsi="仿宋" w:eastAsia="仿宋_GB2312" w:cs="宋体"/>
                <w:bCs/>
                <w:kern w:val="0"/>
                <w:sz w:val="28"/>
                <w:szCs w:val="28"/>
              </w:rPr>
              <w:t>11</w:t>
            </w:r>
          </w:p>
        </w:tc>
        <w:tc>
          <w:tcPr>
            <w:tcW w:w="840"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耕地质量保护与提升项目</w:t>
            </w:r>
          </w:p>
        </w:tc>
        <w:tc>
          <w:tcPr>
            <w:tcW w:w="3365"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加强耕地质量保护，在全市范围内开展绿肥种植、增施有机肥、秸秆还田、冬耕翻土晒田、施用石灰深耕改土等，不断改善提高耕地质量。</w:t>
            </w:r>
          </w:p>
        </w:tc>
        <w:tc>
          <w:tcPr>
            <w:tcW w:w="468"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全市</w:t>
            </w:r>
          </w:p>
        </w:tc>
      </w:tr>
      <w:tr>
        <w:tblPrEx>
          <w:tblCellMar>
            <w:top w:w="0" w:type="dxa"/>
            <w:left w:w="108" w:type="dxa"/>
            <w:bottom w:w="0" w:type="dxa"/>
            <w:right w:w="108" w:type="dxa"/>
          </w:tblCellMar>
        </w:tblPrEx>
        <w:trPr>
          <w:trHeight w:val="319" w:hRule="atLeast"/>
        </w:trPr>
        <w:tc>
          <w:tcPr>
            <w:tcW w:w="327" w:type="pct"/>
            <w:tcBorders>
              <w:top w:val="nil"/>
              <w:left w:val="single" w:color="auto" w:sz="4" w:space="0"/>
              <w:bottom w:val="single" w:color="auto" w:sz="4" w:space="0"/>
              <w:right w:val="single" w:color="auto" w:sz="4" w:space="0"/>
            </w:tcBorders>
            <w:noWrap/>
            <w:vAlign w:val="center"/>
          </w:tcPr>
          <w:p>
            <w:pPr>
              <w:widowControl/>
              <w:spacing w:line="480" w:lineRule="exact"/>
              <w:jc w:val="center"/>
              <w:rPr>
                <w:rFonts w:ascii="仿宋_GB2312" w:hAnsi="仿宋" w:eastAsia="仿宋_GB2312" w:cs="宋体"/>
                <w:bCs/>
                <w:kern w:val="0"/>
                <w:sz w:val="28"/>
                <w:szCs w:val="28"/>
              </w:rPr>
            </w:pPr>
            <w:r>
              <w:rPr>
                <w:rFonts w:ascii="仿宋_GB2312" w:hAnsi="仿宋" w:eastAsia="仿宋_GB2312" w:cs="宋体"/>
                <w:bCs/>
                <w:kern w:val="0"/>
                <w:sz w:val="28"/>
                <w:szCs w:val="28"/>
              </w:rPr>
              <w:t>12</w:t>
            </w:r>
          </w:p>
        </w:tc>
        <w:tc>
          <w:tcPr>
            <w:tcW w:w="840"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节水型农业技术推广项目</w:t>
            </w:r>
          </w:p>
        </w:tc>
        <w:tc>
          <w:tcPr>
            <w:tcW w:w="3365"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大力发展山地节水灌溉技术，积极开展雨水积蓄利用，支持农田水窖建设。以现代农业园区为重点，积极推广抗旱节水品种和节水节肥技术，完善田间节水设施设备建设，重点采取地膜（秸秆）覆盖、集雨补灌、膜下滴灌、喷灌、微喷滴灌和水肥一体化等措施。</w:t>
            </w:r>
          </w:p>
        </w:tc>
        <w:tc>
          <w:tcPr>
            <w:tcW w:w="468"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全市</w:t>
            </w:r>
          </w:p>
        </w:tc>
      </w:tr>
      <w:tr>
        <w:tblPrEx>
          <w:tblCellMar>
            <w:top w:w="0" w:type="dxa"/>
            <w:left w:w="108" w:type="dxa"/>
            <w:bottom w:w="0" w:type="dxa"/>
            <w:right w:w="108" w:type="dxa"/>
          </w:tblCellMar>
        </w:tblPrEx>
        <w:trPr>
          <w:trHeight w:val="319" w:hRule="atLeast"/>
        </w:trPr>
        <w:tc>
          <w:tcPr>
            <w:tcW w:w="327" w:type="pct"/>
            <w:tcBorders>
              <w:top w:val="nil"/>
              <w:left w:val="single" w:color="auto" w:sz="4" w:space="0"/>
              <w:bottom w:val="single" w:color="auto" w:sz="4" w:space="0"/>
              <w:right w:val="single" w:color="auto" w:sz="4" w:space="0"/>
            </w:tcBorders>
            <w:noWrap/>
            <w:vAlign w:val="center"/>
          </w:tcPr>
          <w:p>
            <w:pPr>
              <w:widowControl/>
              <w:spacing w:line="480" w:lineRule="exact"/>
              <w:jc w:val="center"/>
              <w:rPr>
                <w:rFonts w:ascii="仿宋_GB2312" w:hAnsi="仿宋" w:eastAsia="仿宋_GB2312" w:cs="宋体"/>
                <w:bCs/>
                <w:kern w:val="0"/>
                <w:sz w:val="28"/>
                <w:szCs w:val="28"/>
              </w:rPr>
            </w:pPr>
            <w:r>
              <w:rPr>
                <w:rFonts w:ascii="仿宋_GB2312" w:hAnsi="仿宋" w:eastAsia="仿宋_GB2312" w:cs="宋体"/>
                <w:bCs/>
                <w:kern w:val="0"/>
                <w:sz w:val="28"/>
                <w:szCs w:val="28"/>
              </w:rPr>
              <w:t>13</w:t>
            </w:r>
          </w:p>
        </w:tc>
        <w:tc>
          <w:tcPr>
            <w:tcW w:w="840"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农业资源监测与保护项目</w:t>
            </w:r>
          </w:p>
        </w:tc>
        <w:tc>
          <w:tcPr>
            <w:tcW w:w="3365"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建立河池市农业遥感监测体系，加强农业遥感的应用及研究，实现对农作物种植、水源、气候、土壤、土壤环境等农业资源的监测。建立耕地污染、水土保持监测网点，建立土壤样品库、耕地质量等数据库，完善农业灌溉用水、地表水和地下水监测监管体系，建设农业资源环境大数据中心，推动农业资源数据共建共享。</w:t>
            </w:r>
          </w:p>
        </w:tc>
        <w:tc>
          <w:tcPr>
            <w:tcW w:w="468"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全市</w:t>
            </w:r>
          </w:p>
        </w:tc>
      </w:tr>
      <w:tr>
        <w:tblPrEx>
          <w:tblCellMar>
            <w:top w:w="0" w:type="dxa"/>
            <w:left w:w="108" w:type="dxa"/>
            <w:bottom w:w="0" w:type="dxa"/>
            <w:right w:w="108" w:type="dxa"/>
          </w:tblCellMar>
        </w:tblPrEx>
        <w:trPr>
          <w:trHeight w:val="319" w:hRule="atLeast"/>
        </w:trPr>
        <w:tc>
          <w:tcPr>
            <w:tcW w:w="327" w:type="pct"/>
            <w:tcBorders>
              <w:top w:val="nil"/>
              <w:left w:val="single" w:color="auto" w:sz="4" w:space="0"/>
              <w:bottom w:val="single" w:color="auto" w:sz="4" w:space="0"/>
              <w:right w:val="single" w:color="auto" w:sz="4" w:space="0"/>
            </w:tcBorders>
            <w:noWrap/>
            <w:vAlign w:val="center"/>
          </w:tcPr>
          <w:p>
            <w:pPr>
              <w:widowControl/>
              <w:spacing w:line="480" w:lineRule="exact"/>
              <w:jc w:val="center"/>
              <w:rPr>
                <w:rFonts w:ascii="仿宋_GB2312" w:hAnsi="仿宋" w:eastAsia="仿宋_GB2312" w:cs="宋体"/>
                <w:bCs/>
                <w:kern w:val="0"/>
                <w:sz w:val="28"/>
                <w:szCs w:val="28"/>
              </w:rPr>
            </w:pPr>
            <w:r>
              <w:rPr>
                <w:rFonts w:ascii="仿宋_GB2312" w:hAnsi="仿宋" w:eastAsia="仿宋_GB2312" w:cs="宋体"/>
                <w:bCs/>
                <w:kern w:val="0"/>
                <w:sz w:val="28"/>
                <w:szCs w:val="28"/>
              </w:rPr>
              <w:t>14</w:t>
            </w:r>
          </w:p>
        </w:tc>
        <w:tc>
          <w:tcPr>
            <w:tcW w:w="840"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水土保持与坡耕地改造项目</w:t>
            </w:r>
          </w:p>
        </w:tc>
        <w:tc>
          <w:tcPr>
            <w:tcW w:w="3365"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重点对红水河、龙江沿岸及水土流失重灾区实施退耕还林，进一步减少水土流失。以小流域为单元，根据水土流失规律及当地实际，实行山水田林湖综合治理。以水源保护为中心，配套修建水窖涝池，配合实施沟道整治和小型蓄水保土工程，加强生态清洁小流域建设。在水土流失严重、人口密度大、坡耕地集中地区，建设坡改梯及其配套工程。</w:t>
            </w:r>
          </w:p>
        </w:tc>
        <w:tc>
          <w:tcPr>
            <w:tcW w:w="468"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全市</w:t>
            </w:r>
          </w:p>
        </w:tc>
      </w:tr>
      <w:tr>
        <w:tblPrEx>
          <w:tblCellMar>
            <w:top w:w="0" w:type="dxa"/>
            <w:left w:w="108" w:type="dxa"/>
            <w:bottom w:w="0" w:type="dxa"/>
            <w:right w:w="108" w:type="dxa"/>
          </w:tblCellMar>
        </w:tblPrEx>
        <w:trPr>
          <w:trHeight w:val="390" w:hRule="atLeast"/>
        </w:trPr>
        <w:tc>
          <w:tcPr>
            <w:tcW w:w="327" w:type="pct"/>
            <w:tcBorders>
              <w:top w:val="nil"/>
              <w:left w:val="single" w:color="auto" w:sz="4" w:space="0"/>
              <w:bottom w:val="single" w:color="auto" w:sz="4" w:space="0"/>
              <w:right w:val="single" w:color="auto" w:sz="4" w:space="0"/>
            </w:tcBorders>
            <w:noWrap/>
            <w:vAlign w:val="center"/>
          </w:tcPr>
          <w:p>
            <w:pPr>
              <w:widowControl/>
              <w:spacing w:line="480" w:lineRule="exact"/>
              <w:jc w:val="center"/>
              <w:rPr>
                <w:rFonts w:ascii="仿宋_GB2312" w:hAnsi="仿宋" w:eastAsia="仿宋_GB2312" w:cs="宋体"/>
                <w:b/>
                <w:bCs/>
                <w:kern w:val="0"/>
                <w:sz w:val="28"/>
                <w:szCs w:val="28"/>
              </w:rPr>
            </w:pPr>
            <w:r>
              <w:rPr>
                <w:rFonts w:hint="eastAsia" w:ascii="仿宋_GB2312" w:hAnsi="仿宋" w:eastAsia="仿宋_GB2312" w:cs="宋体"/>
                <w:b/>
                <w:bCs/>
                <w:kern w:val="0"/>
                <w:sz w:val="28"/>
                <w:szCs w:val="28"/>
              </w:rPr>
              <w:t>四</w:t>
            </w:r>
          </w:p>
        </w:tc>
        <w:tc>
          <w:tcPr>
            <w:tcW w:w="840" w:type="pct"/>
            <w:tcBorders>
              <w:top w:val="nil"/>
              <w:left w:val="nil"/>
              <w:bottom w:val="single" w:color="auto" w:sz="4" w:space="0"/>
              <w:right w:val="single" w:color="auto" w:sz="4" w:space="0"/>
            </w:tcBorders>
            <w:noWrap/>
            <w:vAlign w:val="center"/>
          </w:tcPr>
          <w:p>
            <w:pPr>
              <w:widowControl/>
              <w:spacing w:line="480" w:lineRule="exact"/>
              <w:jc w:val="center"/>
              <w:rPr>
                <w:rFonts w:ascii="仿宋_GB2312" w:hAnsi="仿宋" w:eastAsia="仿宋_GB2312" w:cs="宋体"/>
                <w:b/>
                <w:bCs/>
                <w:kern w:val="0"/>
                <w:sz w:val="28"/>
                <w:szCs w:val="28"/>
              </w:rPr>
            </w:pPr>
            <w:r>
              <w:rPr>
                <w:rFonts w:hint="eastAsia" w:ascii="仿宋_GB2312" w:hAnsi="仿宋" w:eastAsia="仿宋_GB2312" w:cs="宋体"/>
                <w:b/>
                <w:bCs/>
                <w:kern w:val="0"/>
                <w:sz w:val="28"/>
                <w:szCs w:val="28"/>
              </w:rPr>
              <w:t>农村环境治理工程</w:t>
            </w:r>
          </w:p>
        </w:tc>
        <w:tc>
          <w:tcPr>
            <w:tcW w:w="3365" w:type="pct"/>
            <w:tcBorders>
              <w:top w:val="nil"/>
              <w:left w:val="nil"/>
              <w:bottom w:val="single" w:color="auto" w:sz="4" w:space="0"/>
              <w:right w:val="single" w:color="auto" w:sz="4" w:space="0"/>
            </w:tcBorders>
            <w:vAlign w:val="center"/>
          </w:tcPr>
          <w:p>
            <w:pPr>
              <w:widowControl/>
              <w:spacing w:line="480" w:lineRule="exact"/>
              <w:jc w:val="center"/>
              <w:rPr>
                <w:rFonts w:ascii="仿宋_GB2312" w:hAnsi="仿宋" w:eastAsia="仿宋_GB2312" w:cs="宋体"/>
                <w:b/>
                <w:bCs/>
                <w:kern w:val="0"/>
                <w:sz w:val="28"/>
                <w:szCs w:val="28"/>
              </w:rPr>
            </w:pPr>
          </w:p>
        </w:tc>
        <w:tc>
          <w:tcPr>
            <w:tcW w:w="468"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
                <w:bCs/>
                <w:kern w:val="0"/>
                <w:sz w:val="28"/>
                <w:szCs w:val="28"/>
              </w:rPr>
            </w:pPr>
          </w:p>
        </w:tc>
      </w:tr>
      <w:tr>
        <w:tblPrEx>
          <w:tblCellMar>
            <w:top w:w="0" w:type="dxa"/>
            <w:left w:w="108" w:type="dxa"/>
            <w:bottom w:w="0" w:type="dxa"/>
            <w:right w:w="108" w:type="dxa"/>
          </w:tblCellMar>
        </w:tblPrEx>
        <w:trPr>
          <w:trHeight w:val="319" w:hRule="atLeast"/>
        </w:trPr>
        <w:tc>
          <w:tcPr>
            <w:tcW w:w="327" w:type="pct"/>
            <w:tcBorders>
              <w:top w:val="nil"/>
              <w:left w:val="single" w:color="auto" w:sz="4" w:space="0"/>
              <w:bottom w:val="single" w:color="auto" w:sz="4" w:space="0"/>
              <w:right w:val="single" w:color="auto" w:sz="4" w:space="0"/>
            </w:tcBorders>
            <w:noWrap/>
            <w:vAlign w:val="center"/>
          </w:tcPr>
          <w:p>
            <w:pPr>
              <w:widowControl/>
              <w:spacing w:line="480" w:lineRule="exact"/>
              <w:jc w:val="center"/>
              <w:rPr>
                <w:rFonts w:ascii="仿宋_GB2312" w:hAnsi="仿宋" w:eastAsia="仿宋_GB2312" w:cs="宋体"/>
                <w:bCs/>
                <w:kern w:val="0"/>
                <w:sz w:val="28"/>
                <w:szCs w:val="28"/>
              </w:rPr>
            </w:pPr>
            <w:r>
              <w:rPr>
                <w:rFonts w:ascii="仿宋_GB2312" w:hAnsi="仿宋" w:eastAsia="仿宋_GB2312" w:cs="宋体"/>
                <w:bCs/>
                <w:kern w:val="0"/>
                <w:sz w:val="28"/>
                <w:szCs w:val="28"/>
              </w:rPr>
              <w:t>15</w:t>
            </w:r>
          </w:p>
        </w:tc>
        <w:tc>
          <w:tcPr>
            <w:tcW w:w="840"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乡村绿化美化提升项目</w:t>
            </w:r>
          </w:p>
        </w:tc>
        <w:tc>
          <w:tcPr>
            <w:tcW w:w="3365"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深入实施乡村绿化美化，着力推进“森林乡镇”“森林村庄”建设，按照村庄规划和“一清二拆三整理四美化”的要求，充分挖掘村庄文化内涵，开展景观绿化、雕塑小品、水岸步道等景观建设，提升农村公共空间绿化美化水平。加快推进大规模国土绿化行动。</w:t>
            </w:r>
          </w:p>
        </w:tc>
        <w:tc>
          <w:tcPr>
            <w:tcW w:w="468"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
                <w:bCs/>
                <w:kern w:val="0"/>
                <w:sz w:val="28"/>
                <w:szCs w:val="28"/>
              </w:rPr>
            </w:pPr>
            <w:r>
              <w:rPr>
                <w:rFonts w:hint="eastAsia" w:ascii="仿宋_GB2312" w:hAnsi="仿宋" w:eastAsia="仿宋_GB2312" w:cs="宋体"/>
                <w:bCs/>
                <w:kern w:val="0"/>
                <w:sz w:val="28"/>
                <w:szCs w:val="28"/>
              </w:rPr>
              <w:t>全市</w:t>
            </w:r>
          </w:p>
        </w:tc>
      </w:tr>
      <w:tr>
        <w:tblPrEx>
          <w:tblCellMar>
            <w:top w:w="0" w:type="dxa"/>
            <w:left w:w="108" w:type="dxa"/>
            <w:bottom w:w="0" w:type="dxa"/>
            <w:right w:w="108" w:type="dxa"/>
          </w:tblCellMar>
        </w:tblPrEx>
        <w:trPr>
          <w:trHeight w:val="319" w:hRule="atLeast"/>
        </w:trPr>
        <w:tc>
          <w:tcPr>
            <w:tcW w:w="327" w:type="pct"/>
            <w:tcBorders>
              <w:top w:val="nil"/>
              <w:left w:val="single" w:color="auto" w:sz="4" w:space="0"/>
              <w:bottom w:val="single" w:color="auto" w:sz="4" w:space="0"/>
              <w:right w:val="single" w:color="auto" w:sz="4" w:space="0"/>
            </w:tcBorders>
            <w:noWrap/>
            <w:vAlign w:val="center"/>
          </w:tcPr>
          <w:p>
            <w:pPr>
              <w:widowControl/>
              <w:spacing w:line="480" w:lineRule="exact"/>
              <w:jc w:val="center"/>
              <w:rPr>
                <w:rFonts w:ascii="仿宋_GB2312" w:hAnsi="仿宋" w:eastAsia="仿宋_GB2312" w:cs="宋体"/>
                <w:bCs/>
                <w:kern w:val="0"/>
                <w:sz w:val="28"/>
                <w:szCs w:val="28"/>
              </w:rPr>
            </w:pPr>
            <w:r>
              <w:rPr>
                <w:rFonts w:ascii="仿宋_GB2312" w:hAnsi="仿宋" w:eastAsia="仿宋_GB2312" w:cs="宋体"/>
                <w:bCs/>
                <w:kern w:val="0"/>
                <w:sz w:val="28"/>
                <w:szCs w:val="28"/>
              </w:rPr>
              <w:t>16</w:t>
            </w:r>
          </w:p>
        </w:tc>
        <w:tc>
          <w:tcPr>
            <w:tcW w:w="840"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农村环保基础设施建设项目</w:t>
            </w:r>
          </w:p>
        </w:tc>
        <w:tc>
          <w:tcPr>
            <w:tcW w:w="3365"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广泛开展农村环境综合整治，改变农民传统生活习惯，促进农村生活垃圾资源化、减量化和无害化。推进农村环保基础设施建设，配备生活污水、垃圾、粪便等处理和利用设施设备，保护农村饮用水水源地。推进大中型沼气池建设，推广清洁炉灶、可再生能源和产品。</w:t>
            </w:r>
          </w:p>
        </w:tc>
        <w:tc>
          <w:tcPr>
            <w:tcW w:w="468"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
                <w:bCs/>
                <w:kern w:val="0"/>
                <w:sz w:val="28"/>
                <w:szCs w:val="28"/>
              </w:rPr>
            </w:pPr>
            <w:r>
              <w:rPr>
                <w:rFonts w:hint="eastAsia" w:ascii="仿宋_GB2312" w:hAnsi="仿宋" w:eastAsia="仿宋_GB2312" w:cs="宋体"/>
                <w:bCs/>
                <w:kern w:val="0"/>
                <w:sz w:val="28"/>
                <w:szCs w:val="28"/>
              </w:rPr>
              <w:t>全市</w:t>
            </w:r>
          </w:p>
        </w:tc>
      </w:tr>
      <w:tr>
        <w:tblPrEx>
          <w:tblCellMar>
            <w:top w:w="0" w:type="dxa"/>
            <w:left w:w="108" w:type="dxa"/>
            <w:bottom w:w="0" w:type="dxa"/>
            <w:right w:w="108" w:type="dxa"/>
          </w:tblCellMar>
        </w:tblPrEx>
        <w:trPr>
          <w:trHeight w:val="390" w:hRule="atLeast"/>
        </w:trPr>
        <w:tc>
          <w:tcPr>
            <w:tcW w:w="327" w:type="pct"/>
            <w:tcBorders>
              <w:top w:val="nil"/>
              <w:left w:val="single" w:color="auto" w:sz="4" w:space="0"/>
              <w:bottom w:val="single" w:color="auto" w:sz="4" w:space="0"/>
              <w:right w:val="single" w:color="auto" w:sz="4" w:space="0"/>
            </w:tcBorders>
            <w:noWrap/>
            <w:vAlign w:val="center"/>
          </w:tcPr>
          <w:p>
            <w:pPr>
              <w:widowControl/>
              <w:spacing w:line="480" w:lineRule="exact"/>
              <w:jc w:val="center"/>
              <w:rPr>
                <w:rFonts w:ascii="仿宋_GB2312" w:hAnsi="仿宋" w:eastAsia="仿宋_GB2312" w:cs="宋体"/>
                <w:b/>
                <w:bCs/>
                <w:kern w:val="0"/>
                <w:sz w:val="28"/>
                <w:szCs w:val="28"/>
              </w:rPr>
            </w:pPr>
            <w:r>
              <w:rPr>
                <w:rFonts w:hint="eastAsia" w:ascii="仿宋_GB2312" w:hAnsi="仿宋" w:eastAsia="仿宋_GB2312" w:cs="宋体"/>
                <w:b/>
                <w:bCs/>
                <w:kern w:val="0"/>
                <w:sz w:val="28"/>
                <w:szCs w:val="28"/>
              </w:rPr>
              <w:t>五</w:t>
            </w:r>
          </w:p>
        </w:tc>
        <w:tc>
          <w:tcPr>
            <w:tcW w:w="840" w:type="pct"/>
            <w:tcBorders>
              <w:top w:val="nil"/>
              <w:left w:val="nil"/>
              <w:bottom w:val="single" w:color="auto" w:sz="4" w:space="0"/>
              <w:right w:val="single" w:color="auto" w:sz="4" w:space="0"/>
            </w:tcBorders>
            <w:noWrap/>
            <w:vAlign w:val="center"/>
          </w:tcPr>
          <w:p>
            <w:pPr>
              <w:widowControl/>
              <w:spacing w:line="480" w:lineRule="exact"/>
              <w:jc w:val="center"/>
              <w:rPr>
                <w:rFonts w:ascii="仿宋_GB2312" w:hAnsi="仿宋" w:eastAsia="仿宋_GB2312" w:cs="宋体"/>
                <w:b/>
                <w:bCs/>
                <w:kern w:val="0"/>
                <w:sz w:val="28"/>
                <w:szCs w:val="28"/>
              </w:rPr>
            </w:pPr>
            <w:r>
              <w:rPr>
                <w:rFonts w:hint="eastAsia" w:ascii="仿宋_GB2312" w:hAnsi="仿宋" w:eastAsia="仿宋_GB2312" w:cs="宋体"/>
                <w:b/>
                <w:bCs/>
                <w:kern w:val="0"/>
                <w:sz w:val="28"/>
                <w:szCs w:val="28"/>
              </w:rPr>
              <w:t>产业绿色发展工程</w:t>
            </w:r>
          </w:p>
        </w:tc>
        <w:tc>
          <w:tcPr>
            <w:tcW w:w="3365" w:type="pct"/>
            <w:tcBorders>
              <w:top w:val="nil"/>
              <w:left w:val="nil"/>
              <w:bottom w:val="single" w:color="auto" w:sz="4" w:space="0"/>
              <w:right w:val="single" w:color="auto" w:sz="4" w:space="0"/>
            </w:tcBorders>
            <w:vAlign w:val="center"/>
          </w:tcPr>
          <w:p>
            <w:pPr>
              <w:widowControl/>
              <w:spacing w:line="480" w:lineRule="exact"/>
              <w:jc w:val="center"/>
              <w:rPr>
                <w:rFonts w:ascii="仿宋_GB2312" w:hAnsi="仿宋" w:eastAsia="仿宋_GB2312" w:cs="宋体"/>
                <w:b/>
                <w:bCs/>
                <w:kern w:val="0"/>
                <w:sz w:val="28"/>
                <w:szCs w:val="28"/>
              </w:rPr>
            </w:pPr>
          </w:p>
        </w:tc>
        <w:tc>
          <w:tcPr>
            <w:tcW w:w="468"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
                <w:bCs/>
                <w:kern w:val="0"/>
                <w:sz w:val="28"/>
                <w:szCs w:val="28"/>
              </w:rPr>
            </w:pPr>
          </w:p>
        </w:tc>
      </w:tr>
      <w:tr>
        <w:tblPrEx>
          <w:tblCellMar>
            <w:top w:w="0" w:type="dxa"/>
            <w:left w:w="108" w:type="dxa"/>
            <w:bottom w:w="0" w:type="dxa"/>
            <w:right w:w="108" w:type="dxa"/>
          </w:tblCellMar>
        </w:tblPrEx>
        <w:trPr>
          <w:trHeight w:val="319" w:hRule="atLeast"/>
        </w:trPr>
        <w:tc>
          <w:tcPr>
            <w:tcW w:w="327" w:type="pct"/>
            <w:tcBorders>
              <w:top w:val="nil"/>
              <w:left w:val="single" w:color="auto" w:sz="4" w:space="0"/>
              <w:bottom w:val="single" w:color="auto" w:sz="4" w:space="0"/>
              <w:right w:val="single" w:color="auto" w:sz="4" w:space="0"/>
            </w:tcBorders>
            <w:noWrap/>
            <w:vAlign w:val="center"/>
          </w:tcPr>
          <w:p>
            <w:pPr>
              <w:widowControl/>
              <w:spacing w:line="480" w:lineRule="exact"/>
              <w:jc w:val="center"/>
              <w:rPr>
                <w:rFonts w:ascii="仿宋_GB2312" w:hAnsi="仿宋" w:eastAsia="仿宋_GB2312" w:cs="宋体"/>
                <w:bCs/>
                <w:kern w:val="0"/>
                <w:sz w:val="28"/>
                <w:szCs w:val="28"/>
              </w:rPr>
            </w:pPr>
            <w:r>
              <w:rPr>
                <w:rFonts w:ascii="仿宋_GB2312" w:hAnsi="仿宋" w:eastAsia="仿宋_GB2312" w:cs="宋体"/>
                <w:bCs/>
                <w:kern w:val="0"/>
                <w:sz w:val="28"/>
                <w:szCs w:val="28"/>
              </w:rPr>
              <w:t>17</w:t>
            </w:r>
          </w:p>
        </w:tc>
        <w:tc>
          <w:tcPr>
            <w:tcW w:w="840"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绿色种养项目</w:t>
            </w:r>
          </w:p>
        </w:tc>
        <w:tc>
          <w:tcPr>
            <w:tcW w:w="3365"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以农业“十大百万”产业项目为重点，以绿色环保种养技术推广应用为抓手，发展生态循环农业，推进农业绿色发展，构建优质安全的区域特色农产品生产体系。</w:t>
            </w:r>
          </w:p>
        </w:tc>
        <w:tc>
          <w:tcPr>
            <w:tcW w:w="468"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
                <w:bCs/>
                <w:kern w:val="0"/>
                <w:sz w:val="28"/>
                <w:szCs w:val="28"/>
              </w:rPr>
            </w:pPr>
            <w:r>
              <w:rPr>
                <w:rFonts w:hint="eastAsia" w:ascii="仿宋_GB2312" w:hAnsi="仿宋" w:eastAsia="仿宋_GB2312" w:cs="宋体"/>
                <w:bCs/>
                <w:kern w:val="0"/>
                <w:sz w:val="28"/>
                <w:szCs w:val="28"/>
              </w:rPr>
              <w:t>全市</w:t>
            </w:r>
          </w:p>
        </w:tc>
      </w:tr>
      <w:tr>
        <w:tblPrEx>
          <w:tblCellMar>
            <w:top w:w="0" w:type="dxa"/>
            <w:left w:w="108" w:type="dxa"/>
            <w:bottom w:w="0" w:type="dxa"/>
            <w:right w:w="108" w:type="dxa"/>
          </w:tblCellMar>
        </w:tblPrEx>
        <w:trPr>
          <w:trHeight w:val="319" w:hRule="atLeast"/>
        </w:trPr>
        <w:tc>
          <w:tcPr>
            <w:tcW w:w="327" w:type="pct"/>
            <w:tcBorders>
              <w:top w:val="nil"/>
              <w:left w:val="single" w:color="auto" w:sz="4" w:space="0"/>
              <w:bottom w:val="single" w:color="auto" w:sz="4" w:space="0"/>
              <w:right w:val="single" w:color="auto" w:sz="4" w:space="0"/>
            </w:tcBorders>
            <w:noWrap/>
            <w:vAlign w:val="center"/>
          </w:tcPr>
          <w:p>
            <w:pPr>
              <w:widowControl/>
              <w:spacing w:line="480" w:lineRule="exact"/>
              <w:jc w:val="center"/>
              <w:rPr>
                <w:rFonts w:ascii="仿宋_GB2312" w:hAnsi="仿宋" w:eastAsia="仿宋_GB2312" w:cs="宋体"/>
                <w:bCs/>
                <w:kern w:val="0"/>
                <w:sz w:val="28"/>
                <w:szCs w:val="28"/>
              </w:rPr>
            </w:pPr>
            <w:r>
              <w:rPr>
                <w:rFonts w:ascii="仿宋_GB2312" w:hAnsi="仿宋" w:eastAsia="仿宋_GB2312" w:cs="宋体"/>
                <w:bCs/>
                <w:kern w:val="0"/>
                <w:sz w:val="28"/>
                <w:szCs w:val="28"/>
              </w:rPr>
              <w:t>18</w:t>
            </w:r>
          </w:p>
        </w:tc>
        <w:tc>
          <w:tcPr>
            <w:tcW w:w="840"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绿色加工项目</w:t>
            </w:r>
          </w:p>
        </w:tc>
        <w:tc>
          <w:tcPr>
            <w:tcW w:w="3365"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大力发展绿色加工，围绕农业“十大百万”产业，建立低碳、低耗、循环、高效的农产品加工体系，推动农产品初加工、精深加工及副产物综合利用协调发展，形成“资源</w:t>
            </w:r>
            <w:r>
              <w:rPr>
                <w:rFonts w:ascii="仿宋_GB2312" w:hAnsi="仿宋" w:eastAsia="仿宋_GB2312" w:cs="宋体"/>
                <w:bCs/>
                <w:kern w:val="0"/>
                <w:sz w:val="28"/>
                <w:szCs w:val="28"/>
              </w:rPr>
              <w:t>-</w:t>
            </w:r>
            <w:r>
              <w:rPr>
                <w:rFonts w:hint="eastAsia" w:ascii="仿宋_GB2312" w:hAnsi="仿宋" w:eastAsia="仿宋_GB2312" w:cs="宋体"/>
                <w:bCs/>
                <w:kern w:val="0"/>
                <w:sz w:val="28"/>
                <w:szCs w:val="28"/>
              </w:rPr>
              <w:t>加工</w:t>
            </w:r>
            <w:r>
              <w:rPr>
                <w:rFonts w:ascii="仿宋_GB2312" w:hAnsi="仿宋" w:eastAsia="仿宋_GB2312" w:cs="宋体"/>
                <w:bCs/>
                <w:kern w:val="0"/>
                <w:sz w:val="28"/>
                <w:szCs w:val="28"/>
              </w:rPr>
              <w:t>-</w:t>
            </w:r>
            <w:r>
              <w:rPr>
                <w:rFonts w:hint="eastAsia" w:ascii="仿宋_GB2312" w:hAnsi="仿宋" w:eastAsia="仿宋_GB2312" w:cs="宋体"/>
                <w:bCs/>
                <w:kern w:val="0"/>
                <w:sz w:val="28"/>
                <w:szCs w:val="28"/>
              </w:rPr>
              <w:t>产品</w:t>
            </w:r>
            <w:r>
              <w:rPr>
                <w:rFonts w:ascii="仿宋_GB2312" w:hAnsi="仿宋" w:eastAsia="仿宋_GB2312" w:cs="宋体"/>
                <w:bCs/>
                <w:kern w:val="0"/>
                <w:sz w:val="28"/>
                <w:szCs w:val="28"/>
              </w:rPr>
              <w:t>-</w:t>
            </w:r>
            <w:r>
              <w:rPr>
                <w:rFonts w:hint="eastAsia" w:ascii="仿宋_GB2312" w:hAnsi="仿宋" w:eastAsia="仿宋_GB2312" w:cs="宋体"/>
                <w:bCs/>
                <w:kern w:val="0"/>
                <w:sz w:val="28"/>
                <w:szCs w:val="28"/>
              </w:rPr>
              <w:t>资源”的循环发展模式。</w:t>
            </w:r>
          </w:p>
        </w:tc>
        <w:tc>
          <w:tcPr>
            <w:tcW w:w="468"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
                <w:bCs/>
                <w:kern w:val="0"/>
                <w:sz w:val="28"/>
                <w:szCs w:val="28"/>
              </w:rPr>
            </w:pPr>
            <w:r>
              <w:rPr>
                <w:rFonts w:hint="eastAsia" w:ascii="仿宋_GB2312" w:hAnsi="仿宋" w:eastAsia="仿宋_GB2312" w:cs="宋体"/>
                <w:bCs/>
                <w:kern w:val="0"/>
                <w:sz w:val="28"/>
                <w:szCs w:val="28"/>
              </w:rPr>
              <w:t>全市</w:t>
            </w:r>
          </w:p>
        </w:tc>
      </w:tr>
      <w:tr>
        <w:tblPrEx>
          <w:tblCellMar>
            <w:top w:w="0" w:type="dxa"/>
            <w:left w:w="108" w:type="dxa"/>
            <w:bottom w:w="0" w:type="dxa"/>
            <w:right w:w="108" w:type="dxa"/>
          </w:tblCellMar>
        </w:tblPrEx>
        <w:trPr>
          <w:trHeight w:val="319" w:hRule="atLeast"/>
        </w:trPr>
        <w:tc>
          <w:tcPr>
            <w:tcW w:w="327" w:type="pct"/>
            <w:tcBorders>
              <w:top w:val="nil"/>
              <w:left w:val="single" w:color="auto" w:sz="4" w:space="0"/>
              <w:bottom w:val="single" w:color="auto" w:sz="4" w:space="0"/>
              <w:right w:val="single" w:color="auto" w:sz="4" w:space="0"/>
            </w:tcBorders>
            <w:noWrap/>
            <w:vAlign w:val="center"/>
          </w:tcPr>
          <w:p>
            <w:pPr>
              <w:widowControl/>
              <w:spacing w:line="480" w:lineRule="exact"/>
              <w:jc w:val="center"/>
              <w:rPr>
                <w:rFonts w:ascii="仿宋_GB2312" w:hAnsi="仿宋" w:eastAsia="仿宋_GB2312" w:cs="宋体"/>
                <w:bCs/>
                <w:kern w:val="0"/>
                <w:sz w:val="28"/>
                <w:szCs w:val="28"/>
              </w:rPr>
            </w:pPr>
            <w:r>
              <w:rPr>
                <w:rFonts w:ascii="仿宋_GB2312" w:hAnsi="仿宋" w:eastAsia="仿宋_GB2312" w:cs="宋体"/>
                <w:bCs/>
                <w:kern w:val="0"/>
                <w:sz w:val="28"/>
                <w:szCs w:val="28"/>
              </w:rPr>
              <w:t>19</w:t>
            </w:r>
          </w:p>
        </w:tc>
        <w:tc>
          <w:tcPr>
            <w:tcW w:w="840"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休闲农业和乡村旅游绿色发展项目</w:t>
            </w:r>
          </w:p>
        </w:tc>
        <w:tc>
          <w:tcPr>
            <w:tcW w:w="3365"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建立绿色旅游标准体系，推行绿色旅游产品和企业认证制度，对达到最大承载量的旅游景区实行预警提醒和限制性措施，完善旅游预约和流量管控机制，健全绿色发展监管制度。</w:t>
            </w:r>
          </w:p>
        </w:tc>
        <w:tc>
          <w:tcPr>
            <w:tcW w:w="468"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
                <w:bCs/>
                <w:kern w:val="0"/>
                <w:sz w:val="28"/>
                <w:szCs w:val="28"/>
              </w:rPr>
            </w:pPr>
            <w:r>
              <w:rPr>
                <w:rFonts w:hint="eastAsia" w:ascii="仿宋_GB2312" w:hAnsi="仿宋" w:eastAsia="仿宋_GB2312" w:cs="宋体"/>
                <w:bCs/>
                <w:kern w:val="0"/>
                <w:sz w:val="28"/>
                <w:szCs w:val="28"/>
              </w:rPr>
              <w:t>全市</w:t>
            </w:r>
          </w:p>
        </w:tc>
      </w:tr>
      <w:tr>
        <w:tblPrEx>
          <w:tblCellMar>
            <w:top w:w="0" w:type="dxa"/>
            <w:left w:w="108" w:type="dxa"/>
            <w:bottom w:w="0" w:type="dxa"/>
            <w:right w:w="108" w:type="dxa"/>
          </w:tblCellMar>
        </w:tblPrEx>
        <w:trPr>
          <w:trHeight w:val="319" w:hRule="atLeast"/>
        </w:trPr>
        <w:tc>
          <w:tcPr>
            <w:tcW w:w="327" w:type="pct"/>
            <w:tcBorders>
              <w:top w:val="nil"/>
              <w:left w:val="single" w:color="auto" w:sz="4" w:space="0"/>
              <w:bottom w:val="single" w:color="auto" w:sz="4" w:space="0"/>
              <w:right w:val="single" w:color="auto" w:sz="4" w:space="0"/>
            </w:tcBorders>
            <w:noWrap/>
            <w:vAlign w:val="center"/>
          </w:tcPr>
          <w:p>
            <w:pPr>
              <w:widowControl/>
              <w:spacing w:line="480" w:lineRule="exact"/>
              <w:jc w:val="center"/>
              <w:rPr>
                <w:rFonts w:ascii="仿宋_GB2312" w:hAnsi="仿宋" w:eastAsia="仿宋_GB2312" w:cs="宋体"/>
                <w:bCs/>
                <w:kern w:val="0"/>
                <w:sz w:val="28"/>
                <w:szCs w:val="28"/>
              </w:rPr>
            </w:pPr>
            <w:r>
              <w:rPr>
                <w:rFonts w:hint="eastAsia" w:ascii="仿宋_GB2312" w:hAnsi="仿宋" w:eastAsia="仿宋_GB2312" w:cs="宋体"/>
                <w:bCs/>
                <w:kern w:val="0"/>
                <w:sz w:val="28"/>
                <w:szCs w:val="28"/>
              </w:rPr>
              <w:t>20</w:t>
            </w:r>
          </w:p>
        </w:tc>
        <w:tc>
          <w:tcPr>
            <w:tcW w:w="840"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农产品质量安全监管体系建设项目</w:t>
            </w:r>
          </w:p>
        </w:tc>
        <w:tc>
          <w:tcPr>
            <w:tcW w:w="3365"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指导生产主体建立健全生产管理制度，组织生产主体对接国家农产品质量安全追溯系统，实现追溯信息的互联互通。推行食用农产品达标合格证制度。</w:t>
            </w:r>
          </w:p>
        </w:tc>
        <w:tc>
          <w:tcPr>
            <w:tcW w:w="468"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全市</w:t>
            </w:r>
          </w:p>
        </w:tc>
      </w:tr>
      <w:tr>
        <w:tblPrEx>
          <w:tblCellMar>
            <w:top w:w="0" w:type="dxa"/>
            <w:left w:w="108" w:type="dxa"/>
            <w:bottom w:w="0" w:type="dxa"/>
            <w:right w:w="108" w:type="dxa"/>
          </w:tblCellMar>
        </w:tblPrEx>
        <w:trPr>
          <w:trHeight w:val="319" w:hRule="atLeast"/>
        </w:trPr>
        <w:tc>
          <w:tcPr>
            <w:tcW w:w="327" w:type="pct"/>
            <w:tcBorders>
              <w:top w:val="nil"/>
              <w:left w:val="single" w:color="auto" w:sz="4" w:space="0"/>
              <w:bottom w:val="single" w:color="auto" w:sz="4" w:space="0"/>
              <w:right w:val="single" w:color="auto" w:sz="4" w:space="0"/>
            </w:tcBorders>
            <w:noWrap/>
            <w:vAlign w:val="center"/>
          </w:tcPr>
          <w:p>
            <w:pPr>
              <w:widowControl/>
              <w:spacing w:line="480" w:lineRule="exact"/>
              <w:jc w:val="center"/>
              <w:rPr>
                <w:rFonts w:ascii="仿宋_GB2312" w:hAnsi="仿宋" w:eastAsia="仿宋_GB2312" w:cs="宋体"/>
                <w:bCs/>
                <w:kern w:val="0"/>
                <w:sz w:val="28"/>
                <w:szCs w:val="28"/>
              </w:rPr>
            </w:pPr>
            <w:r>
              <w:rPr>
                <w:rFonts w:hint="eastAsia" w:ascii="仿宋_GB2312" w:hAnsi="仿宋" w:eastAsia="仿宋_GB2312" w:cs="宋体"/>
                <w:bCs/>
                <w:kern w:val="0"/>
                <w:sz w:val="28"/>
                <w:szCs w:val="28"/>
              </w:rPr>
              <w:t>21</w:t>
            </w:r>
          </w:p>
        </w:tc>
        <w:tc>
          <w:tcPr>
            <w:tcW w:w="840"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农业品牌培育提升项目</w:t>
            </w:r>
          </w:p>
          <w:p>
            <w:pPr>
              <w:widowControl/>
              <w:spacing w:line="480" w:lineRule="exact"/>
              <w:jc w:val="left"/>
              <w:rPr>
                <w:rFonts w:ascii="仿宋_GB2312" w:hAnsi="仿宋" w:eastAsia="仿宋_GB2312" w:cs="宋体"/>
                <w:bCs/>
                <w:kern w:val="0"/>
                <w:sz w:val="28"/>
                <w:szCs w:val="28"/>
              </w:rPr>
            </w:pPr>
          </w:p>
        </w:tc>
        <w:tc>
          <w:tcPr>
            <w:tcW w:w="3365"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打造一批地域特色突出、产品特性鲜明的区域公用品牌，培育一批“大而优”“小而美”、有影响力的农产品品牌，鼓励龙头企业加强自主创新、打造一批竞争力强的企业品牌，持续提升河池农业品牌影响力。</w:t>
            </w:r>
          </w:p>
        </w:tc>
        <w:tc>
          <w:tcPr>
            <w:tcW w:w="468"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全市</w:t>
            </w:r>
          </w:p>
        </w:tc>
      </w:tr>
      <w:tr>
        <w:tblPrEx>
          <w:tblCellMar>
            <w:top w:w="0" w:type="dxa"/>
            <w:left w:w="108" w:type="dxa"/>
            <w:bottom w:w="0" w:type="dxa"/>
            <w:right w:w="108" w:type="dxa"/>
          </w:tblCellMar>
        </w:tblPrEx>
        <w:trPr>
          <w:trHeight w:val="390" w:hRule="atLeast"/>
        </w:trPr>
        <w:tc>
          <w:tcPr>
            <w:tcW w:w="327" w:type="pct"/>
            <w:tcBorders>
              <w:top w:val="nil"/>
              <w:left w:val="single" w:color="auto" w:sz="4" w:space="0"/>
              <w:bottom w:val="single" w:color="auto" w:sz="4" w:space="0"/>
              <w:right w:val="single" w:color="auto" w:sz="4" w:space="0"/>
            </w:tcBorders>
            <w:noWrap/>
            <w:vAlign w:val="center"/>
          </w:tcPr>
          <w:p>
            <w:pPr>
              <w:widowControl/>
              <w:spacing w:line="480" w:lineRule="exact"/>
              <w:jc w:val="center"/>
              <w:rPr>
                <w:rFonts w:ascii="仿宋_GB2312" w:hAnsi="仿宋" w:eastAsia="仿宋_GB2312" w:cs="宋体"/>
                <w:b/>
                <w:bCs/>
                <w:kern w:val="0"/>
                <w:sz w:val="28"/>
                <w:szCs w:val="28"/>
              </w:rPr>
            </w:pPr>
            <w:r>
              <w:rPr>
                <w:rFonts w:hint="eastAsia" w:ascii="仿宋_GB2312" w:hAnsi="仿宋" w:eastAsia="仿宋_GB2312" w:cs="宋体"/>
                <w:b/>
                <w:bCs/>
                <w:kern w:val="0"/>
                <w:sz w:val="28"/>
                <w:szCs w:val="28"/>
              </w:rPr>
              <w:t>六</w:t>
            </w:r>
          </w:p>
        </w:tc>
        <w:tc>
          <w:tcPr>
            <w:tcW w:w="840" w:type="pct"/>
            <w:tcBorders>
              <w:top w:val="nil"/>
              <w:left w:val="nil"/>
              <w:bottom w:val="single" w:color="auto" w:sz="4" w:space="0"/>
              <w:right w:val="single" w:color="auto" w:sz="4" w:space="0"/>
            </w:tcBorders>
            <w:noWrap/>
            <w:vAlign w:val="center"/>
          </w:tcPr>
          <w:p>
            <w:pPr>
              <w:widowControl/>
              <w:spacing w:line="480" w:lineRule="exact"/>
              <w:jc w:val="center"/>
              <w:rPr>
                <w:rFonts w:ascii="仿宋_GB2312" w:hAnsi="仿宋" w:eastAsia="仿宋_GB2312" w:cs="宋体"/>
                <w:b/>
                <w:bCs/>
                <w:kern w:val="0"/>
                <w:sz w:val="28"/>
                <w:szCs w:val="28"/>
              </w:rPr>
            </w:pPr>
            <w:r>
              <w:rPr>
                <w:rFonts w:hint="eastAsia" w:ascii="仿宋_GB2312" w:hAnsi="仿宋" w:eastAsia="仿宋_GB2312" w:cs="宋体"/>
                <w:b/>
                <w:bCs/>
                <w:kern w:val="0"/>
                <w:sz w:val="28"/>
                <w:szCs w:val="28"/>
              </w:rPr>
              <w:t>试验示范工程</w:t>
            </w:r>
          </w:p>
        </w:tc>
        <w:tc>
          <w:tcPr>
            <w:tcW w:w="3365" w:type="pct"/>
            <w:tcBorders>
              <w:top w:val="nil"/>
              <w:left w:val="nil"/>
              <w:bottom w:val="single" w:color="auto" w:sz="4" w:space="0"/>
              <w:right w:val="single" w:color="auto" w:sz="4" w:space="0"/>
            </w:tcBorders>
            <w:vAlign w:val="center"/>
          </w:tcPr>
          <w:p>
            <w:pPr>
              <w:widowControl/>
              <w:spacing w:line="480" w:lineRule="exact"/>
              <w:jc w:val="center"/>
              <w:rPr>
                <w:rFonts w:ascii="仿宋_GB2312" w:hAnsi="仿宋" w:eastAsia="仿宋_GB2312" w:cs="宋体"/>
                <w:b/>
                <w:bCs/>
                <w:kern w:val="0"/>
                <w:sz w:val="28"/>
                <w:szCs w:val="28"/>
              </w:rPr>
            </w:pPr>
          </w:p>
        </w:tc>
        <w:tc>
          <w:tcPr>
            <w:tcW w:w="468"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
                <w:bCs/>
                <w:kern w:val="0"/>
                <w:sz w:val="28"/>
                <w:szCs w:val="28"/>
              </w:rPr>
            </w:pPr>
          </w:p>
        </w:tc>
      </w:tr>
      <w:tr>
        <w:tblPrEx>
          <w:tblCellMar>
            <w:top w:w="0" w:type="dxa"/>
            <w:left w:w="108" w:type="dxa"/>
            <w:bottom w:w="0" w:type="dxa"/>
            <w:right w:w="108" w:type="dxa"/>
          </w:tblCellMar>
        </w:tblPrEx>
        <w:trPr>
          <w:trHeight w:val="319" w:hRule="atLeast"/>
        </w:trPr>
        <w:tc>
          <w:tcPr>
            <w:tcW w:w="327" w:type="pct"/>
            <w:tcBorders>
              <w:top w:val="nil"/>
              <w:left w:val="single" w:color="auto" w:sz="4" w:space="0"/>
              <w:bottom w:val="single" w:color="auto" w:sz="4" w:space="0"/>
              <w:right w:val="single" w:color="auto" w:sz="4" w:space="0"/>
            </w:tcBorders>
            <w:noWrap/>
            <w:vAlign w:val="center"/>
          </w:tcPr>
          <w:p>
            <w:pPr>
              <w:widowControl/>
              <w:spacing w:line="480" w:lineRule="exact"/>
              <w:jc w:val="center"/>
              <w:rPr>
                <w:rFonts w:ascii="仿宋_GB2312" w:hAnsi="仿宋" w:eastAsia="仿宋_GB2312" w:cs="宋体"/>
                <w:bCs/>
                <w:kern w:val="0"/>
                <w:sz w:val="28"/>
                <w:szCs w:val="28"/>
              </w:rPr>
            </w:pPr>
            <w:r>
              <w:rPr>
                <w:rFonts w:ascii="仿宋_GB2312" w:hAnsi="仿宋" w:eastAsia="仿宋_GB2312" w:cs="宋体"/>
                <w:bCs/>
                <w:kern w:val="0"/>
                <w:sz w:val="28"/>
                <w:szCs w:val="28"/>
              </w:rPr>
              <w:t>2</w:t>
            </w:r>
            <w:r>
              <w:rPr>
                <w:rFonts w:hint="eastAsia" w:ascii="仿宋_GB2312" w:hAnsi="仿宋" w:eastAsia="仿宋_GB2312" w:cs="宋体"/>
                <w:bCs/>
                <w:kern w:val="0"/>
                <w:sz w:val="28"/>
                <w:szCs w:val="28"/>
              </w:rPr>
              <w:t>2</w:t>
            </w:r>
          </w:p>
        </w:tc>
        <w:tc>
          <w:tcPr>
            <w:tcW w:w="840"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农业可持续发展示范区建设项目</w:t>
            </w:r>
          </w:p>
        </w:tc>
        <w:tc>
          <w:tcPr>
            <w:tcW w:w="3365"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优先在具备条件的现代特色农业示范区、农业科技园区和现代农业重点示范县内开展农业可持续发展试验示范工作。探索适合不同区域的农业可持续发展管理与运行机制，形成可复制、可推广的农业可持续发展典型模式。</w:t>
            </w:r>
          </w:p>
        </w:tc>
        <w:tc>
          <w:tcPr>
            <w:tcW w:w="468"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
                <w:bCs/>
                <w:kern w:val="0"/>
                <w:sz w:val="28"/>
                <w:szCs w:val="28"/>
              </w:rPr>
            </w:pPr>
            <w:r>
              <w:rPr>
                <w:rFonts w:hint="eastAsia" w:ascii="仿宋_GB2312" w:hAnsi="仿宋" w:eastAsia="仿宋_GB2312" w:cs="宋体"/>
                <w:bCs/>
                <w:kern w:val="0"/>
                <w:sz w:val="28"/>
                <w:szCs w:val="28"/>
              </w:rPr>
              <w:t>全市</w:t>
            </w:r>
          </w:p>
        </w:tc>
      </w:tr>
      <w:tr>
        <w:tblPrEx>
          <w:tblCellMar>
            <w:top w:w="0" w:type="dxa"/>
            <w:left w:w="108" w:type="dxa"/>
            <w:bottom w:w="0" w:type="dxa"/>
            <w:right w:w="108" w:type="dxa"/>
          </w:tblCellMar>
        </w:tblPrEx>
        <w:trPr>
          <w:trHeight w:val="319" w:hRule="atLeast"/>
        </w:trPr>
        <w:tc>
          <w:tcPr>
            <w:tcW w:w="327" w:type="pct"/>
            <w:tcBorders>
              <w:top w:val="nil"/>
              <w:left w:val="single" w:color="auto" w:sz="4" w:space="0"/>
              <w:bottom w:val="single" w:color="auto" w:sz="4" w:space="0"/>
              <w:right w:val="single" w:color="auto" w:sz="4" w:space="0"/>
            </w:tcBorders>
            <w:noWrap/>
            <w:vAlign w:val="center"/>
          </w:tcPr>
          <w:p>
            <w:pPr>
              <w:widowControl/>
              <w:spacing w:line="480" w:lineRule="exact"/>
              <w:jc w:val="center"/>
              <w:rPr>
                <w:rFonts w:ascii="仿宋_GB2312" w:hAnsi="仿宋" w:eastAsia="仿宋_GB2312" w:cs="宋体"/>
                <w:bCs/>
                <w:kern w:val="0"/>
                <w:sz w:val="28"/>
                <w:szCs w:val="28"/>
              </w:rPr>
            </w:pPr>
            <w:r>
              <w:rPr>
                <w:rFonts w:ascii="仿宋_GB2312" w:hAnsi="仿宋" w:eastAsia="仿宋_GB2312" w:cs="宋体"/>
                <w:bCs/>
                <w:kern w:val="0"/>
                <w:sz w:val="28"/>
                <w:szCs w:val="28"/>
              </w:rPr>
              <w:t>2</w:t>
            </w:r>
            <w:r>
              <w:rPr>
                <w:rFonts w:hint="eastAsia" w:ascii="仿宋_GB2312" w:hAnsi="仿宋" w:eastAsia="仿宋_GB2312" w:cs="宋体"/>
                <w:bCs/>
                <w:kern w:val="0"/>
                <w:sz w:val="28"/>
                <w:szCs w:val="28"/>
              </w:rPr>
              <w:t>3</w:t>
            </w:r>
          </w:p>
        </w:tc>
        <w:tc>
          <w:tcPr>
            <w:tcW w:w="840"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种养结合循环农业示范项目</w:t>
            </w:r>
          </w:p>
        </w:tc>
        <w:tc>
          <w:tcPr>
            <w:tcW w:w="3365"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打造南丹、天峨</w:t>
            </w:r>
            <w:r>
              <w:rPr>
                <w:rFonts w:ascii="仿宋_GB2312" w:hAnsi="仿宋" w:eastAsia="仿宋_GB2312" w:cs="宋体"/>
                <w:bCs/>
                <w:kern w:val="0"/>
                <w:sz w:val="28"/>
                <w:szCs w:val="28"/>
              </w:rPr>
              <w:t>2</w:t>
            </w:r>
            <w:r>
              <w:rPr>
                <w:rFonts w:hint="eastAsia" w:ascii="仿宋_GB2312" w:hAnsi="仿宋" w:eastAsia="仿宋_GB2312" w:cs="宋体"/>
                <w:bCs/>
                <w:kern w:val="0"/>
                <w:sz w:val="28"/>
                <w:szCs w:val="28"/>
              </w:rPr>
              <w:t>个县红水河流域（区域）生态种养示范带（基地），做好宜州秸秆综合利用整县推进试点项目建设和南丹、东兰、巴马、都安、大化等</w:t>
            </w:r>
            <w:r>
              <w:rPr>
                <w:rFonts w:ascii="仿宋_GB2312" w:hAnsi="仿宋" w:eastAsia="仿宋_GB2312" w:cs="宋体"/>
                <w:bCs/>
                <w:kern w:val="0"/>
                <w:sz w:val="28"/>
                <w:szCs w:val="28"/>
              </w:rPr>
              <w:t>5</w:t>
            </w:r>
            <w:r>
              <w:rPr>
                <w:rFonts w:hint="eastAsia" w:ascii="仿宋_GB2312" w:hAnsi="仿宋" w:eastAsia="仿宋_GB2312" w:cs="宋体"/>
                <w:bCs/>
                <w:kern w:val="0"/>
                <w:sz w:val="28"/>
                <w:szCs w:val="28"/>
              </w:rPr>
              <w:t>个县秸秆综合利用项目试点建设工作，开展石漠化地区山地立体型生态农业示范，推动桑枝叶、糖料蔗、甜玉米饲料化利用示范，开展稻田综合种养技术示范。</w:t>
            </w:r>
          </w:p>
        </w:tc>
        <w:tc>
          <w:tcPr>
            <w:tcW w:w="468"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
                <w:bCs/>
                <w:kern w:val="0"/>
                <w:sz w:val="28"/>
                <w:szCs w:val="28"/>
              </w:rPr>
            </w:pPr>
            <w:r>
              <w:rPr>
                <w:rFonts w:hint="eastAsia" w:ascii="仿宋_GB2312" w:hAnsi="仿宋" w:eastAsia="仿宋_GB2312" w:cs="宋体"/>
                <w:bCs/>
                <w:kern w:val="0"/>
                <w:sz w:val="28"/>
                <w:szCs w:val="28"/>
              </w:rPr>
              <w:t>全市</w:t>
            </w:r>
          </w:p>
        </w:tc>
      </w:tr>
      <w:tr>
        <w:tblPrEx>
          <w:tblCellMar>
            <w:top w:w="0" w:type="dxa"/>
            <w:left w:w="108" w:type="dxa"/>
            <w:bottom w:w="0" w:type="dxa"/>
            <w:right w:w="108" w:type="dxa"/>
          </w:tblCellMar>
        </w:tblPrEx>
        <w:trPr>
          <w:trHeight w:val="319" w:hRule="atLeast"/>
        </w:trPr>
        <w:tc>
          <w:tcPr>
            <w:tcW w:w="327" w:type="pct"/>
            <w:tcBorders>
              <w:top w:val="nil"/>
              <w:left w:val="single" w:color="auto" w:sz="4" w:space="0"/>
              <w:bottom w:val="single" w:color="auto" w:sz="4" w:space="0"/>
              <w:right w:val="single" w:color="auto" w:sz="4" w:space="0"/>
            </w:tcBorders>
            <w:noWrap/>
            <w:vAlign w:val="center"/>
          </w:tcPr>
          <w:p>
            <w:pPr>
              <w:widowControl/>
              <w:spacing w:line="480" w:lineRule="exact"/>
              <w:jc w:val="center"/>
              <w:rPr>
                <w:rFonts w:ascii="仿宋_GB2312" w:hAnsi="仿宋" w:eastAsia="仿宋_GB2312" w:cs="宋体"/>
                <w:bCs/>
                <w:kern w:val="0"/>
                <w:sz w:val="28"/>
                <w:szCs w:val="28"/>
              </w:rPr>
            </w:pPr>
            <w:r>
              <w:rPr>
                <w:rFonts w:ascii="仿宋_GB2312" w:hAnsi="仿宋" w:eastAsia="仿宋_GB2312" w:cs="宋体"/>
                <w:bCs/>
                <w:kern w:val="0"/>
                <w:sz w:val="28"/>
                <w:szCs w:val="28"/>
              </w:rPr>
              <w:t>2</w:t>
            </w:r>
            <w:r>
              <w:rPr>
                <w:rFonts w:hint="eastAsia" w:ascii="仿宋_GB2312" w:hAnsi="仿宋" w:eastAsia="仿宋_GB2312" w:cs="宋体"/>
                <w:bCs/>
                <w:kern w:val="0"/>
                <w:sz w:val="28"/>
                <w:szCs w:val="28"/>
              </w:rPr>
              <w:t>4</w:t>
            </w:r>
          </w:p>
        </w:tc>
        <w:tc>
          <w:tcPr>
            <w:tcW w:w="840"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山区特色生态农业示范项目</w:t>
            </w:r>
          </w:p>
        </w:tc>
        <w:tc>
          <w:tcPr>
            <w:tcW w:w="3365"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Cs/>
                <w:kern w:val="0"/>
                <w:sz w:val="28"/>
                <w:szCs w:val="28"/>
              </w:rPr>
            </w:pPr>
            <w:r>
              <w:rPr>
                <w:rFonts w:hint="eastAsia" w:ascii="仿宋_GB2312" w:hAnsi="仿宋" w:eastAsia="仿宋_GB2312" w:cs="宋体"/>
                <w:bCs/>
                <w:kern w:val="0"/>
                <w:sz w:val="28"/>
                <w:szCs w:val="28"/>
              </w:rPr>
              <w:t>建立山区特色生态农业示范区。重点对红水河流域沿岸</w:t>
            </w:r>
            <w:r>
              <w:rPr>
                <w:rFonts w:ascii="仿宋_GB2312" w:hAnsi="仿宋" w:eastAsia="仿宋_GB2312" w:cs="宋体"/>
                <w:bCs/>
                <w:kern w:val="0"/>
                <w:sz w:val="28"/>
                <w:szCs w:val="28"/>
              </w:rPr>
              <w:t>3-5</w:t>
            </w:r>
            <w:r>
              <w:rPr>
                <w:rFonts w:hint="eastAsia" w:ascii="仿宋_GB2312" w:hAnsi="仿宋" w:eastAsia="仿宋_GB2312" w:cs="宋体"/>
                <w:bCs/>
                <w:kern w:val="0"/>
                <w:sz w:val="28"/>
                <w:szCs w:val="28"/>
              </w:rPr>
              <w:t>公里范围地区开展农业生态环境综合治理，调整农业产业结构，打造红水河沿岸特色生态农业产业带。</w:t>
            </w:r>
          </w:p>
        </w:tc>
        <w:tc>
          <w:tcPr>
            <w:tcW w:w="468" w:type="pct"/>
            <w:tcBorders>
              <w:top w:val="nil"/>
              <w:left w:val="nil"/>
              <w:bottom w:val="single" w:color="auto" w:sz="4" w:space="0"/>
              <w:right w:val="single" w:color="auto" w:sz="4" w:space="0"/>
            </w:tcBorders>
            <w:noWrap/>
            <w:vAlign w:val="center"/>
          </w:tcPr>
          <w:p>
            <w:pPr>
              <w:widowControl/>
              <w:spacing w:line="480" w:lineRule="exact"/>
              <w:jc w:val="left"/>
              <w:rPr>
                <w:rFonts w:ascii="仿宋_GB2312" w:hAnsi="仿宋" w:eastAsia="仿宋_GB2312" w:cs="宋体"/>
                <w:b/>
                <w:bCs/>
                <w:kern w:val="0"/>
                <w:sz w:val="28"/>
                <w:szCs w:val="28"/>
              </w:rPr>
            </w:pPr>
            <w:r>
              <w:rPr>
                <w:rFonts w:hint="eastAsia" w:ascii="仿宋_GB2312" w:hAnsi="仿宋" w:eastAsia="仿宋_GB2312" w:cs="宋体"/>
                <w:bCs/>
                <w:kern w:val="0"/>
                <w:sz w:val="28"/>
                <w:szCs w:val="28"/>
              </w:rPr>
              <w:t>全市</w:t>
            </w:r>
          </w:p>
        </w:tc>
      </w:tr>
    </w:tbl>
    <w:p>
      <w:pPr>
        <w:spacing w:line="480" w:lineRule="exact"/>
        <w:jc w:val="left"/>
      </w:pPr>
    </w:p>
    <w:p>
      <w:pPr>
        <w:spacing w:line="480" w:lineRule="exact"/>
        <w:jc w:val="left"/>
      </w:pPr>
    </w:p>
    <w:p>
      <w:pPr>
        <w:spacing w:line="520" w:lineRule="exact"/>
        <w:jc w:val="left"/>
        <w:sectPr>
          <w:headerReference r:id="rId7" w:type="default"/>
          <w:footerReference r:id="rId8" w:type="default"/>
          <w:footerReference r:id="rId9" w:type="even"/>
          <w:pgSz w:w="16838" w:h="11906" w:orient="landscape"/>
          <w:pgMar w:top="1797" w:right="1440" w:bottom="1797" w:left="1440" w:header="851" w:footer="992" w:gutter="0"/>
          <w:pgNumType w:fmt="numberInDash"/>
          <w:cols w:space="720" w:num="1"/>
          <w:docGrid w:type="linesAndChars" w:linePitch="312" w:charSpace="0"/>
        </w:sectPr>
      </w:pPr>
    </w:p>
    <w:p>
      <w:pPr>
        <w:spacing w:line="560" w:lineRule="exact"/>
        <w:rPr>
          <w:rFonts w:ascii="黑体" w:hAnsi="黑体" w:eastAsia="黑体" w:cs="方正小标宋简体"/>
          <w:sz w:val="32"/>
          <w:szCs w:val="32"/>
        </w:rPr>
      </w:pPr>
    </w:p>
    <w:p>
      <w:pPr>
        <w:spacing w:line="560" w:lineRule="exact"/>
        <w:rPr>
          <w:rFonts w:ascii="黑体" w:hAnsi="黑体" w:eastAsia="黑体" w:cs="方正小标宋简体"/>
          <w:sz w:val="32"/>
          <w:szCs w:val="32"/>
        </w:rPr>
      </w:pPr>
    </w:p>
    <w:p>
      <w:pPr>
        <w:spacing w:line="560" w:lineRule="exact"/>
        <w:rPr>
          <w:rFonts w:ascii="黑体" w:hAnsi="黑体" w:eastAsia="黑体" w:cs="方正小标宋简体"/>
          <w:sz w:val="32"/>
          <w:szCs w:val="32"/>
        </w:rPr>
      </w:pPr>
    </w:p>
    <w:p>
      <w:pPr>
        <w:spacing w:line="560" w:lineRule="exact"/>
        <w:rPr>
          <w:rFonts w:ascii="黑体" w:hAnsi="黑体" w:eastAsia="黑体" w:cs="方正小标宋简体"/>
          <w:sz w:val="32"/>
          <w:szCs w:val="32"/>
        </w:rPr>
      </w:pPr>
    </w:p>
    <w:p>
      <w:pPr>
        <w:spacing w:line="560" w:lineRule="exact"/>
        <w:rPr>
          <w:rFonts w:ascii="黑体" w:hAnsi="黑体" w:eastAsia="黑体" w:cs="方正小标宋简体"/>
          <w:sz w:val="32"/>
          <w:szCs w:val="32"/>
        </w:rPr>
      </w:pPr>
    </w:p>
    <w:p>
      <w:pPr>
        <w:spacing w:line="560" w:lineRule="exact"/>
        <w:rPr>
          <w:rFonts w:ascii="黑体" w:hAnsi="黑体" w:eastAsia="黑体" w:cs="方正小标宋简体"/>
          <w:sz w:val="32"/>
          <w:szCs w:val="32"/>
        </w:rPr>
      </w:pPr>
    </w:p>
    <w:p>
      <w:pPr>
        <w:spacing w:line="560" w:lineRule="exact"/>
        <w:rPr>
          <w:rFonts w:ascii="黑体" w:hAnsi="黑体" w:eastAsia="黑体" w:cs="方正小标宋简体"/>
          <w:sz w:val="32"/>
          <w:szCs w:val="32"/>
        </w:rPr>
      </w:pPr>
    </w:p>
    <w:p>
      <w:pPr>
        <w:spacing w:line="560" w:lineRule="exact"/>
        <w:rPr>
          <w:rFonts w:ascii="黑体" w:hAnsi="黑体" w:eastAsia="黑体" w:cs="方正小标宋简体"/>
          <w:sz w:val="32"/>
          <w:szCs w:val="32"/>
        </w:rPr>
      </w:pPr>
    </w:p>
    <w:p>
      <w:pPr>
        <w:spacing w:line="560" w:lineRule="exact"/>
        <w:rPr>
          <w:rFonts w:ascii="黑体" w:hAnsi="黑体" w:eastAsia="黑体" w:cs="方正小标宋简体"/>
          <w:sz w:val="32"/>
          <w:szCs w:val="32"/>
        </w:rPr>
      </w:pPr>
    </w:p>
    <w:p>
      <w:pPr>
        <w:spacing w:line="560" w:lineRule="exact"/>
        <w:rPr>
          <w:rFonts w:ascii="黑体" w:hAnsi="黑体" w:eastAsia="黑体" w:cs="方正小标宋简体"/>
          <w:sz w:val="32"/>
          <w:szCs w:val="32"/>
        </w:rPr>
      </w:pPr>
    </w:p>
    <w:p>
      <w:pPr>
        <w:spacing w:line="560" w:lineRule="exact"/>
        <w:rPr>
          <w:rFonts w:ascii="黑体" w:hAnsi="黑体" w:eastAsia="黑体" w:cs="方正小标宋简体"/>
          <w:sz w:val="32"/>
          <w:szCs w:val="32"/>
        </w:rPr>
      </w:pPr>
    </w:p>
    <w:p>
      <w:pPr>
        <w:spacing w:line="560" w:lineRule="exact"/>
        <w:rPr>
          <w:rFonts w:ascii="黑体" w:hAnsi="黑体" w:eastAsia="黑体" w:cs="方正小标宋简体"/>
          <w:sz w:val="32"/>
          <w:szCs w:val="32"/>
        </w:rPr>
      </w:pPr>
    </w:p>
    <w:p>
      <w:pPr>
        <w:spacing w:line="560" w:lineRule="exact"/>
        <w:rPr>
          <w:rFonts w:ascii="黑体" w:hAnsi="黑体" w:eastAsia="黑体" w:cs="方正小标宋简体"/>
          <w:sz w:val="32"/>
          <w:szCs w:val="32"/>
        </w:rPr>
      </w:pPr>
    </w:p>
    <w:p>
      <w:pPr>
        <w:spacing w:line="560" w:lineRule="exact"/>
        <w:rPr>
          <w:rFonts w:ascii="黑体" w:hAnsi="黑体" w:eastAsia="黑体" w:cs="方正小标宋简体"/>
          <w:sz w:val="32"/>
          <w:szCs w:val="32"/>
        </w:rPr>
      </w:pPr>
    </w:p>
    <w:p>
      <w:pPr>
        <w:spacing w:line="560" w:lineRule="exact"/>
        <w:rPr>
          <w:rFonts w:ascii="黑体" w:hAnsi="黑体" w:eastAsia="黑体" w:cs="方正小标宋简体"/>
          <w:sz w:val="32"/>
          <w:szCs w:val="32"/>
        </w:rPr>
      </w:pPr>
    </w:p>
    <w:p>
      <w:pPr>
        <w:spacing w:line="560" w:lineRule="exact"/>
        <w:rPr>
          <w:rFonts w:ascii="黑体" w:hAnsi="黑体" w:eastAsia="黑体" w:cs="方正小标宋简体"/>
          <w:sz w:val="32"/>
          <w:szCs w:val="32"/>
        </w:rPr>
      </w:pPr>
    </w:p>
    <w:p>
      <w:pPr>
        <w:spacing w:line="560" w:lineRule="exact"/>
        <w:rPr>
          <w:rFonts w:ascii="黑体" w:hAnsi="黑体" w:eastAsia="黑体" w:cs="方正小标宋简体"/>
          <w:sz w:val="32"/>
          <w:szCs w:val="32"/>
        </w:rPr>
      </w:pPr>
    </w:p>
    <w:p>
      <w:pPr>
        <w:spacing w:line="560" w:lineRule="exact"/>
        <w:rPr>
          <w:rFonts w:ascii="黑体" w:hAnsi="黑体" w:eastAsia="黑体" w:cs="方正小标宋简体"/>
          <w:sz w:val="32"/>
          <w:szCs w:val="32"/>
        </w:rPr>
      </w:pPr>
    </w:p>
    <w:p>
      <w:pPr>
        <w:spacing w:line="560" w:lineRule="exact"/>
        <w:rPr>
          <w:rFonts w:ascii="黑体" w:hAnsi="黑体" w:eastAsia="黑体" w:cs="方正小标宋简体"/>
          <w:sz w:val="32"/>
          <w:szCs w:val="32"/>
        </w:rPr>
      </w:pPr>
    </w:p>
    <w:p>
      <w:pPr>
        <w:spacing w:line="560" w:lineRule="exact"/>
        <w:rPr>
          <w:rFonts w:ascii="黑体" w:hAnsi="黑体" w:eastAsia="黑体" w:cs="方正小标宋简体"/>
          <w:sz w:val="32"/>
          <w:szCs w:val="32"/>
        </w:rPr>
      </w:pPr>
    </w:p>
    <w:p>
      <w:pPr>
        <w:spacing w:line="560" w:lineRule="exact"/>
        <w:rPr>
          <w:rFonts w:ascii="黑体" w:hAnsi="黑体" w:eastAsia="黑体" w:cs="方正小标宋简体"/>
          <w:sz w:val="18"/>
          <w:szCs w:val="18"/>
        </w:rPr>
      </w:pPr>
      <w:r>
        <w:rPr>
          <w:rFonts w:hint="eastAsia" w:ascii="黑体" w:hAnsi="黑体" w:eastAsia="黑体" w:cs="方正小标宋简体"/>
          <w:sz w:val="32"/>
          <w:szCs w:val="32"/>
        </w:rPr>
        <w:t>公开方式</w:t>
      </w:r>
      <w:r>
        <w:rPr>
          <w:rFonts w:ascii="黑体" w:hAnsi="黑体" w:eastAsia="黑体" w:cs="方正小标宋简体"/>
          <w:sz w:val="32"/>
          <w:szCs w:val="32"/>
        </w:rPr>
        <w:t>:主动</w:t>
      </w:r>
      <w:r>
        <w:rPr>
          <w:rFonts w:hint="eastAsia" w:ascii="黑体" w:hAnsi="黑体" w:eastAsia="黑体" w:cs="方正小标宋简体"/>
          <w:sz w:val="32"/>
          <w:szCs w:val="32"/>
        </w:rPr>
        <w:t>公开</w:t>
      </w:r>
    </w:p>
    <w:p>
      <w:pPr>
        <w:spacing w:line="300" w:lineRule="exact"/>
        <w:rPr>
          <w:rFonts w:ascii="黑体" w:hAnsi="黑体" w:eastAsia="黑体" w:cs="方正小标宋简体"/>
          <w:sz w:val="18"/>
          <w:szCs w:val="18"/>
        </w:rPr>
      </w:pPr>
    </w:p>
    <w:p>
      <w:pPr>
        <w:widowControl/>
        <w:adjustRightInd w:val="0"/>
        <w:snapToGrid w:val="0"/>
        <w:spacing w:line="560" w:lineRule="exact"/>
        <w:ind w:firstLine="213" w:firstLineChars="100"/>
        <w:jc w:val="left"/>
      </w:pPr>
      <w:r>
        <w:pict>
          <v:shape id="_x0000_s2052" o:spid="_x0000_s2052" o:spt="32" type="#_x0000_t32" style="position:absolute;left:0pt;margin-left:1.45pt;margin-top:31.35pt;height:0pt;width:453.55pt;z-index:251659264;mso-width-relative:page;mso-height-relative:page;" filled="f" coordsize="21600,21600" o:gfxdata="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acdza0wAAAAcBAAAPAAAAAAAAAAEA&#10;IAAAACIAAABkcnMvZG93bnJldi54bWxQSwECFAAUAAAACACHTuJAwZFdb9sBAACWAwAADgAAAAAA&#10;AAABACAAAAAiAQAAZHJzL2Uyb0RvYy54bWxQSwUGAAAAAAYABgBZAQAAbwUAAAAA&#10;">
            <v:path arrowok="t"/>
            <v:fill on="f" focussize="0,0"/>
            <v:stroke weight="1pt"/>
            <v:imagedata o:title=""/>
            <o:lock v:ext="edit"/>
          </v:shape>
        </w:pict>
      </w:r>
      <w:r>
        <w:rPr>
          <w:rFonts w:hint="eastAsia" w:ascii="仿宋_GB2312" w:hAnsi="仿宋_GB2312" w:eastAsia="仿宋_GB2312" w:cs="仿宋_GB2312"/>
          <w:kern w:val="0"/>
          <w:sz w:val="28"/>
          <w:szCs w:val="28"/>
        </w:rPr>
        <w:t>河池市农业农村局办公室</w:t>
      </w:r>
      <w:r>
        <w:rPr>
          <w:rFonts w:eastAsia="仿宋_GB2312"/>
          <w:kern w:val="0"/>
          <w:sz w:val="28"/>
          <w:szCs w:val="28"/>
        </w:rPr>
        <w:t xml:space="preserve"> 2021年8月</w:t>
      </w:r>
      <w:r>
        <w:rPr>
          <w:rFonts w:hint="eastAsia" w:eastAsia="仿宋_GB2312"/>
          <w:kern w:val="0"/>
          <w:sz w:val="28"/>
          <w:szCs w:val="28"/>
        </w:rPr>
        <w:t>6</w:t>
      </w:r>
      <w:r>
        <w:rPr>
          <w:rFonts w:eastAsia="仿宋_GB2312"/>
          <w:kern w:val="0"/>
          <w:sz w:val="28"/>
          <w:szCs w:val="28"/>
        </w:rPr>
        <w:t>日印发</w:t>
      </w:r>
      <w:r>
        <w:pict>
          <v:shape id="_x0000_s2053" o:spid="_x0000_s2053" o:spt="32" type="#_x0000_t32" style="position:absolute;left:0pt;margin-left:1.45pt;margin-top:4.85pt;height:0pt;width:453.55pt;z-index:251660288;mso-width-relative:page;mso-height-relative:page;" filled="f" coordsize="21600,21600" o:gfxdata="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97BrrdEAAAAFAQAADwAAAAAAAAABACAA&#10;AAAiAAAAZHJzL2Rvd25yZXYueG1sUEsBAhQAFAAAAAgAh07iQKUICPfbAQAAlgMAAA4AAAAAAAAA&#10;AQAgAAAAIAEAAGRycy9lMm9Eb2MueG1sUEsFBgAAAAAGAAYAWQEAAG0FAAAAAA==&#10;">
            <v:path arrowok="t"/>
            <v:fill on="f" focussize="0,0"/>
            <v:stroke weight="1pt"/>
            <v:imagedata o:title=""/>
            <o:lock v:ext="edit"/>
          </v:shape>
        </w:pict>
      </w:r>
    </w:p>
    <w:sectPr>
      <w:footerReference r:id="rId10" w:type="default"/>
      <w:pgSz w:w="11906" w:h="16838"/>
      <w:pgMar w:top="1871" w:right="1531" w:bottom="1871" w:left="1531" w:header="851" w:footer="992" w:gutter="0"/>
      <w:pgNumType w:fmt="numberInDash"/>
      <w:cols w:space="0" w:num="1"/>
      <w:docGrid w:type="linesAndChar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7"/>
        <w:rFonts w:ascii="宋体"/>
        <w:sz w:val="28"/>
        <w:szCs w:val="28"/>
      </w:rPr>
    </w:pPr>
    <w:r>
      <w:rPr>
        <w:rStyle w:val="27"/>
        <w:rFonts w:ascii="宋体" w:hAnsi="宋体"/>
        <w:sz w:val="28"/>
        <w:szCs w:val="28"/>
      </w:rPr>
      <w:fldChar w:fldCharType="begin"/>
    </w:r>
    <w:r>
      <w:rPr>
        <w:rStyle w:val="27"/>
        <w:rFonts w:ascii="宋体" w:hAnsi="宋体"/>
        <w:sz w:val="28"/>
        <w:szCs w:val="28"/>
      </w:rPr>
      <w:instrText xml:space="preserve">PAGE  </w:instrText>
    </w:r>
    <w:r>
      <w:rPr>
        <w:rStyle w:val="27"/>
        <w:rFonts w:ascii="宋体" w:hAnsi="宋体"/>
        <w:sz w:val="28"/>
        <w:szCs w:val="28"/>
      </w:rPr>
      <w:fldChar w:fldCharType="separate"/>
    </w:r>
    <w:r>
      <w:rPr>
        <w:rStyle w:val="27"/>
        <w:rFonts w:ascii="宋体" w:hAnsi="宋体"/>
        <w:sz w:val="28"/>
        <w:szCs w:val="28"/>
      </w:rPr>
      <w:t>- 6 -</w:t>
    </w:r>
    <w:r>
      <w:rPr>
        <w:rStyle w:val="27"/>
        <w:rFonts w:ascii="宋体" w:hAnsi="宋体"/>
        <w:sz w:val="28"/>
        <w:szCs w:val="28"/>
      </w:rPr>
      <w:fldChar w:fldCharType="end"/>
    </w:r>
  </w:p>
  <w:p>
    <w:pPr>
      <w:pStyle w:val="14"/>
      <w:ind w:right="360" w:firstLine="360"/>
      <w:jc w:val="center"/>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7"/>
      </w:rPr>
    </w:pPr>
    <w:r>
      <w:rPr>
        <w:rStyle w:val="27"/>
      </w:rPr>
      <w:fldChar w:fldCharType="begin"/>
    </w:r>
    <w:r>
      <w:rPr>
        <w:rStyle w:val="27"/>
      </w:rPr>
      <w:instrText xml:space="preserve">PAGE  </w:instrText>
    </w:r>
    <w:r>
      <w:rPr>
        <w:rStyle w:val="27"/>
      </w:rPr>
      <w:fldChar w:fldCharType="end"/>
    </w:r>
  </w:p>
  <w:p>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7"/>
        <w:rFonts w:ascii="宋体"/>
        <w:sz w:val="28"/>
        <w:szCs w:val="28"/>
      </w:rPr>
    </w:pPr>
    <w:r>
      <w:rPr>
        <w:rStyle w:val="27"/>
        <w:rFonts w:ascii="宋体" w:hAnsi="宋体"/>
        <w:sz w:val="28"/>
        <w:szCs w:val="28"/>
      </w:rPr>
      <w:fldChar w:fldCharType="begin"/>
    </w:r>
    <w:r>
      <w:rPr>
        <w:rStyle w:val="27"/>
        <w:rFonts w:ascii="宋体" w:hAnsi="宋体"/>
        <w:sz w:val="28"/>
        <w:szCs w:val="28"/>
      </w:rPr>
      <w:instrText xml:space="preserve">PAGE  </w:instrText>
    </w:r>
    <w:r>
      <w:rPr>
        <w:rStyle w:val="27"/>
        <w:rFonts w:ascii="宋体" w:hAnsi="宋体"/>
        <w:sz w:val="28"/>
        <w:szCs w:val="28"/>
      </w:rPr>
      <w:fldChar w:fldCharType="separate"/>
    </w:r>
    <w:r>
      <w:rPr>
        <w:rStyle w:val="27"/>
        <w:rFonts w:ascii="宋体" w:hAnsi="宋体"/>
        <w:sz w:val="28"/>
        <w:szCs w:val="28"/>
      </w:rPr>
      <w:t>- 18 -</w:t>
    </w:r>
    <w:r>
      <w:rPr>
        <w:rStyle w:val="27"/>
        <w:rFonts w:ascii="宋体" w:hAnsi="宋体"/>
        <w:sz w:val="28"/>
        <w:szCs w:val="28"/>
      </w:rPr>
      <w:fldChar w:fldCharType="end"/>
    </w:r>
  </w:p>
  <w:p>
    <w:pPr>
      <w:pStyle w:val="14"/>
      <w:ind w:right="360" w:firstLine="360"/>
      <w:jc w:val="center"/>
      <w:rPr>
        <w:rFonts w:asci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7"/>
        <w:rFonts w:ascii="宋体"/>
        <w:sz w:val="28"/>
        <w:szCs w:val="28"/>
      </w:rPr>
    </w:pPr>
    <w:r>
      <w:rPr>
        <w:rStyle w:val="27"/>
        <w:rFonts w:ascii="宋体" w:hAnsi="宋体"/>
        <w:sz w:val="28"/>
        <w:szCs w:val="28"/>
      </w:rPr>
      <w:fldChar w:fldCharType="begin"/>
    </w:r>
    <w:r>
      <w:rPr>
        <w:rStyle w:val="27"/>
        <w:rFonts w:ascii="宋体" w:hAnsi="宋体"/>
        <w:sz w:val="28"/>
        <w:szCs w:val="28"/>
      </w:rPr>
      <w:instrText xml:space="preserve">PAGE  </w:instrText>
    </w:r>
    <w:r>
      <w:rPr>
        <w:rStyle w:val="27"/>
        <w:rFonts w:ascii="宋体" w:hAnsi="宋体"/>
        <w:sz w:val="28"/>
        <w:szCs w:val="28"/>
      </w:rPr>
      <w:fldChar w:fldCharType="separate"/>
    </w:r>
    <w:r>
      <w:rPr>
        <w:rStyle w:val="27"/>
        <w:rFonts w:ascii="宋体" w:hAnsi="宋体"/>
        <w:sz w:val="28"/>
        <w:szCs w:val="28"/>
      </w:rPr>
      <w:t>- 47 -</w:t>
    </w:r>
    <w:r>
      <w:rPr>
        <w:rStyle w:val="27"/>
        <w:rFonts w:ascii="宋体" w:hAnsi="宋体"/>
        <w:sz w:val="28"/>
        <w:szCs w:val="28"/>
      </w:rPr>
      <w:fldChar w:fldCharType="end"/>
    </w:r>
  </w:p>
  <w:p>
    <w:pPr>
      <w:pStyle w:val="14"/>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7"/>
      </w:rPr>
    </w:pPr>
    <w:r>
      <w:rPr>
        <w:rStyle w:val="27"/>
      </w:rPr>
      <w:fldChar w:fldCharType="begin"/>
    </w:r>
    <w:r>
      <w:rPr>
        <w:rStyle w:val="27"/>
      </w:rPr>
      <w:instrText xml:space="preserve">PAGE  </w:instrText>
    </w:r>
    <w:r>
      <w:rPr>
        <w:rStyle w:val="27"/>
      </w:rPr>
      <w:fldChar w:fldCharType="end"/>
    </w:r>
  </w:p>
  <w:p>
    <w:pPr>
      <w:pStyle w:val="14"/>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7"/>
        <w:rFonts w:ascii="宋体"/>
        <w:sz w:val="28"/>
        <w:szCs w:val="28"/>
      </w:rPr>
    </w:pPr>
    <w:r>
      <w:rPr>
        <w:rStyle w:val="27"/>
        <w:rFonts w:ascii="宋体" w:hAnsi="宋体"/>
        <w:sz w:val="28"/>
        <w:szCs w:val="28"/>
      </w:rPr>
      <w:fldChar w:fldCharType="begin"/>
    </w:r>
    <w:r>
      <w:rPr>
        <w:rStyle w:val="27"/>
        <w:rFonts w:ascii="宋体" w:hAnsi="宋体"/>
        <w:sz w:val="28"/>
        <w:szCs w:val="28"/>
      </w:rPr>
      <w:instrText xml:space="preserve">PAGE  </w:instrText>
    </w:r>
    <w:r>
      <w:rPr>
        <w:rStyle w:val="27"/>
        <w:rFonts w:ascii="宋体" w:hAnsi="宋体"/>
        <w:sz w:val="28"/>
        <w:szCs w:val="28"/>
      </w:rPr>
      <w:fldChar w:fldCharType="separate"/>
    </w:r>
    <w:r>
      <w:rPr>
        <w:rStyle w:val="27"/>
        <w:rFonts w:ascii="宋体" w:hAnsi="宋体"/>
        <w:sz w:val="28"/>
        <w:szCs w:val="28"/>
      </w:rPr>
      <w:t>- 48 -</w:t>
    </w:r>
    <w:r>
      <w:rPr>
        <w:rStyle w:val="27"/>
        <w:rFonts w:ascii="宋体" w:hAnsi="宋体"/>
        <w:sz w:val="28"/>
        <w:szCs w:val="28"/>
      </w:rPr>
      <w:fldChar w:fldCharType="end"/>
    </w:r>
  </w:p>
  <w:p>
    <w:pPr>
      <w:pStyle w:val="1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7"/>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NhODVkNTczNjk5YmE3YTNjNGRkZDY0MzI1NTcyNmIifQ=="/>
  </w:docVars>
  <w:rsids>
    <w:rsidRoot w:val="00304E0F"/>
    <w:rsid w:val="0000123E"/>
    <w:rsid w:val="000033FA"/>
    <w:rsid w:val="0000663F"/>
    <w:rsid w:val="00011E01"/>
    <w:rsid w:val="000132D0"/>
    <w:rsid w:val="000155F2"/>
    <w:rsid w:val="00016117"/>
    <w:rsid w:val="00021F57"/>
    <w:rsid w:val="00027B2C"/>
    <w:rsid w:val="000316F7"/>
    <w:rsid w:val="00032BFD"/>
    <w:rsid w:val="000356B2"/>
    <w:rsid w:val="000356C0"/>
    <w:rsid w:val="000425E4"/>
    <w:rsid w:val="00043C53"/>
    <w:rsid w:val="00043DAE"/>
    <w:rsid w:val="00045FF9"/>
    <w:rsid w:val="00046662"/>
    <w:rsid w:val="0005098E"/>
    <w:rsid w:val="0005254C"/>
    <w:rsid w:val="000543EF"/>
    <w:rsid w:val="00055604"/>
    <w:rsid w:val="00055E32"/>
    <w:rsid w:val="000612F4"/>
    <w:rsid w:val="00061585"/>
    <w:rsid w:val="00062363"/>
    <w:rsid w:val="00062C8B"/>
    <w:rsid w:val="00062ED9"/>
    <w:rsid w:val="00067A22"/>
    <w:rsid w:val="000721D7"/>
    <w:rsid w:val="00074F5F"/>
    <w:rsid w:val="00083382"/>
    <w:rsid w:val="00084CD7"/>
    <w:rsid w:val="00084DFB"/>
    <w:rsid w:val="000855BD"/>
    <w:rsid w:val="00090D93"/>
    <w:rsid w:val="00092C95"/>
    <w:rsid w:val="0009436C"/>
    <w:rsid w:val="00095542"/>
    <w:rsid w:val="0009672A"/>
    <w:rsid w:val="00096E57"/>
    <w:rsid w:val="000A06A3"/>
    <w:rsid w:val="000A0CEF"/>
    <w:rsid w:val="000A1ED1"/>
    <w:rsid w:val="000A4C56"/>
    <w:rsid w:val="000B55F2"/>
    <w:rsid w:val="000C1326"/>
    <w:rsid w:val="000C14F8"/>
    <w:rsid w:val="000C17BA"/>
    <w:rsid w:val="000C775B"/>
    <w:rsid w:val="000D03E7"/>
    <w:rsid w:val="000D4DB1"/>
    <w:rsid w:val="000D5FA8"/>
    <w:rsid w:val="000E25D9"/>
    <w:rsid w:val="000F40BB"/>
    <w:rsid w:val="000F5D8F"/>
    <w:rsid w:val="000F6733"/>
    <w:rsid w:val="00100141"/>
    <w:rsid w:val="00107350"/>
    <w:rsid w:val="001128BA"/>
    <w:rsid w:val="001131CD"/>
    <w:rsid w:val="00121417"/>
    <w:rsid w:val="00122820"/>
    <w:rsid w:val="00123325"/>
    <w:rsid w:val="00124208"/>
    <w:rsid w:val="001255B6"/>
    <w:rsid w:val="00125ADF"/>
    <w:rsid w:val="001263C9"/>
    <w:rsid w:val="001277FC"/>
    <w:rsid w:val="00127886"/>
    <w:rsid w:val="0013305F"/>
    <w:rsid w:val="0013333B"/>
    <w:rsid w:val="00136721"/>
    <w:rsid w:val="00137AD6"/>
    <w:rsid w:val="00140E69"/>
    <w:rsid w:val="00141C3B"/>
    <w:rsid w:val="00142A3E"/>
    <w:rsid w:val="00145D01"/>
    <w:rsid w:val="001518DC"/>
    <w:rsid w:val="001520CD"/>
    <w:rsid w:val="0015386C"/>
    <w:rsid w:val="00154F4D"/>
    <w:rsid w:val="0015669E"/>
    <w:rsid w:val="0016328B"/>
    <w:rsid w:val="00165B68"/>
    <w:rsid w:val="001672E6"/>
    <w:rsid w:val="001675DC"/>
    <w:rsid w:val="00167BB7"/>
    <w:rsid w:val="00170B3B"/>
    <w:rsid w:val="001728DE"/>
    <w:rsid w:val="00173065"/>
    <w:rsid w:val="001731BE"/>
    <w:rsid w:val="001739AB"/>
    <w:rsid w:val="00174DBC"/>
    <w:rsid w:val="00175064"/>
    <w:rsid w:val="001766C9"/>
    <w:rsid w:val="00176CEC"/>
    <w:rsid w:val="00177E3D"/>
    <w:rsid w:val="0018092E"/>
    <w:rsid w:val="00181B3D"/>
    <w:rsid w:val="00195466"/>
    <w:rsid w:val="001A12A3"/>
    <w:rsid w:val="001A1A26"/>
    <w:rsid w:val="001A1F7C"/>
    <w:rsid w:val="001A6A43"/>
    <w:rsid w:val="001B4E7B"/>
    <w:rsid w:val="001B60D5"/>
    <w:rsid w:val="001C0C45"/>
    <w:rsid w:val="001C2196"/>
    <w:rsid w:val="001C42D5"/>
    <w:rsid w:val="001C560E"/>
    <w:rsid w:val="001D0560"/>
    <w:rsid w:val="001D0AFD"/>
    <w:rsid w:val="001D4659"/>
    <w:rsid w:val="001D69D6"/>
    <w:rsid w:val="001D69F0"/>
    <w:rsid w:val="001D6B0B"/>
    <w:rsid w:val="001D79D2"/>
    <w:rsid w:val="001E13D0"/>
    <w:rsid w:val="001E22D7"/>
    <w:rsid w:val="001E288E"/>
    <w:rsid w:val="001E37A1"/>
    <w:rsid w:val="001E60BD"/>
    <w:rsid w:val="001F0202"/>
    <w:rsid w:val="001F196D"/>
    <w:rsid w:val="001F1D13"/>
    <w:rsid w:val="001F2842"/>
    <w:rsid w:val="001F4AA0"/>
    <w:rsid w:val="001F72DA"/>
    <w:rsid w:val="00203150"/>
    <w:rsid w:val="002079FD"/>
    <w:rsid w:val="002139B4"/>
    <w:rsid w:val="00217613"/>
    <w:rsid w:val="00221E62"/>
    <w:rsid w:val="0022542F"/>
    <w:rsid w:val="00226D17"/>
    <w:rsid w:val="00226ED0"/>
    <w:rsid w:val="00227C49"/>
    <w:rsid w:val="00230758"/>
    <w:rsid w:val="00233E85"/>
    <w:rsid w:val="00234D4F"/>
    <w:rsid w:val="00242C9F"/>
    <w:rsid w:val="002432FD"/>
    <w:rsid w:val="0024559D"/>
    <w:rsid w:val="0025142A"/>
    <w:rsid w:val="00254470"/>
    <w:rsid w:val="00256E0C"/>
    <w:rsid w:val="00257AFD"/>
    <w:rsid w:val="0026240B"/>
    <w:rsid w:val="00266984"/>
    <w:rsid w:val="00266A93"/>
    <w:rsid w:val="002678C9"/>
    <w:rsid w:val="00270506"/>
    <w:rsid w:val="00274FD1"/>
    <w:rsid w:val="00280E0D"/>
    <w:rsid w:val="002846D6"/>
    <w:rsid w:val="002855EC"/>
    <w:rsid w:val="00286425"/>
    <w:rsid w:val="002916FD"/>
    <w:rsid w:val="00292CCA"/>
    <w:rsid w:val="00293948"/>
    <w:rsid w:val="00293A86"/>
    <w:rsid w:val="00293E5B"/>
    <w:rsid w:val="00295072"/>
    <w:rsid w:val="00295081"/>
    <w:rsid w:val="002A15BF"/>
    <w:rsid w:val="002A594B"/>
    <w:rsid w:val="002A6DEE"/>
    <w:rsid w:val="002A73B8"/>
    <w:rsid w:val="002A7427"/>
    <w:rsid w:val="002A7980"/>
    <w:rsid w:val="002B0725"/>
    <w:rsid w:val="002B099D"/>
    <w:rsid w:val="002B09E2"/>
    <w:rsid w:val="002B1448"/>
    <w:rsid w:val="002B20C0"/>
    <w:rsid w:val="002B614F"/>
    <w:rsid w:val="002B68CB"/>
    <w:rsid w:val="002C2D28"/>
    <w:rsid w:val="002C452F"/>
    <w:rsid w:val="002C55C5"/>
    <w:rsid w:val="002C57D0"/>
    <w:rsid w:val="002D06A7"/>
    <w:rsid w:val="002D0A80"/>
    <w:rsid w:val="002D355C"/>
    <w:rsid w:val="002D4EA6"/>
    <w:rsid w:val="002D7B27"/>
    <w:rsid w:val="002E0CDC"/>
    <w:rsid w:val="002E118A"/>
    <w:rsid w:val="002E37F7"/>
    <w:rsid w:val="002E5636"/>
    <w:rsid w:val="002E7011"/>
    <w:rsid w:val="002F1963"/>
    <w:rsid w:val="002F3937"/>
    <w:rsid w:val="002F3BE8"/>
    <w:rsid w:val="002F51CB"/>
    <w:rsid w:val="002F6558"/>
    <w:rsid w:val="002F6A80"/>
    <w:rsid w:val="00300E88"/>
    <w:rsid w:val="00301C46"/>
    <w:rsid w:val="00304E0F"/>
    <w:rsid w:val="003050D2"/>
    <w:rsid w:val="00307CB1"/>
    <w:rsid w:val="0031138E"/>
    <w:rsid w:val="00325FD9"/>
    <w:rsid w:val="00326C3E"/>
    <w:rsid w:val="003312E5"/>
    <w:rsid w:val="00331AB3"/>
    <w:rsid w:val="003334C7"/>
    <w:rsid w:val="00335006"/>
    <w:rsid w:val="003361DD"/>
    <w:rsid w:val="00337B70"/>
    <w:rsid w:val="003404DD"/>
    <w:rsid w:val="00341221"/>
    <w:rsid w:val="003414C8"/>
    <w:rsid w:val="00347900"/>
    <w:rsid w:val="00350266"/>
    <w:rsid w:val="003503F6"/>
    <w:rsid w:val="00353635"/>
    <w:rsid w:val="00354E2A"/>
    <w:rsid w:val="00355B8B"/>
    <w:rsid w:val="00357C0A"/>
    <w:rsid w:val="00364FDD"/>
    <w:rsid w:val="00371241"/>
    <w:rsid w:val="00380CD0"/>
    <w:rsid w:val="003839DB"/>
    <w:rsid w:val="00384FD6"/>
    <w:rsid w:val="00385584"/>
    <w:rsid w:val="003873B5"/>
    <w:rsid w:val="00387433"/>
    <w:rsid w:val="00391F65"/>
    <w:rsid w:val="003945A0"/>
    <w:rsid w:val="00397D67"/>
    <w:rsid w:val="003A40D5"/>
    <w:rsid w:val="003A5F96"/>
    <w:rsid w:val="003B1ADC"/>
    <w:rsid w:val="003C1A6D"/>
    <w:rsid w:val="003C494F"/>
    <w:rsid w:val="003D157A"/>
    <w:rsid w:val="003D63A1"/>
    <w:rsid w:val="003D70F1"/>
    <w:rsid w:val="003E0701"/>
    <w:rsid w:val="003E1E16"/>
    <w:rsid w:val="003E4919"/>
    <w:rsid w:val="003E497A"/>
    <w:rsid w:val="003E4AE0"/>
    <w:rsid w:val="003E6D2E"/>
    <w:rsid w:val="003E7570"/>
    <w:rsid w:val="003F2ADF"/>
    <w:rsid w:val="003F3701"/>
    <w:rsid w:val="003F4328"/>
    <w:rsid w:val="003F460A"/>
    <w:rsid w:val="003F5C9C"/>
    <w:rsid w:val="00401ED1"/>
    <w:rsid w:val="0040261C"/>
    <w:rsid w:val="00402AEF"/>
    <w:rsid w:val="0040426E"/>
    <w:rsid w:val="00404D41"/>
    <w:rsid w:val="004076CC"/>
    <w:rsid w:val="004102D3"/>
    <w:rsid w:val="00410CA2"/>
    <w:rsid w:val="00423274"/>
    <w:rsid w:val="00425F18"/>
    <w:rsid w:val="00426462"/>
    <w:rsid w:val="004269D1"/>
    <w:rsid w:val="00433346"/>
    <w:rsid w:val="00434FFE"/>
    <w:rsid w:val="00437B7A"/>
    <w:rsid w:val="00442C27"/>
    <w:rsid w:val="0044311C"/>
    <w:rsid w:val="0044592A"/>
    <w:rsid w:val="00447E54"/>
    <w:rsid w:val="00454881"/>
    <w:rsid w:val="004553A2"/>
    <w:rsid w:val="004571E9"/>
    <w:rsid w:val="00461547"/>
    <w:rsid w:val="0046250F"/>
    <w:rsid w:val="00462582"/>
    <w:rsid w:val="004634D5"/>
    <w:rsid w:val="00464C4B"/>
    <w:rsid w:val="0046595C"/>
    <w:rsid w:val="00471052"/>
    <w:rsid w:val="00474CD3"/>
    <w:rsid w:val="00474D1B"/>
    <w:rsid w:val="00480885"/>
    <w:rsid w:val="004819F3"/>
    <w:rsid w:val="0048277B"/>
    <w:rsid w:val="0048696E"/>
    <w:rsid w:val="00493EDF"/>
    <w:rsid w:val="004955E8"/>
    <w:rsid w:val="004963FB"/>
    <w:rsid w:val="004A048E"/>
    <w:rsid w:val="004A1AE4"/>
    <w:rsid w:val="004A3086"/>
    <w:rsid w:val="004A38E0"/>
    <w:rsid w:val="004A44D9"/>
    <w:rsid w:val="004A4E6B"/>
    <w:rsid w:val="004A7C56"/>
    <w:rsid w:val="004A7E08"/>
    <w:rsid w:val="004B61A4"/>
    <w:rsid w:val="004B6C40"/>
    <w:rsid w:val="004B717D"/>
    <w:rsid w:val="004C1822"/>
    <w:rsid w:val="004C1946"/>
    <w:rsid w:val="004C4E78"/>
    <w:rsid w:val="004C5923"/>
    <w:rsid w:val="004C6BF6"/>
    <w:rsid w:val="004C73A5"/>
    <w:rsid w:val="004D304C"/>
    <w:rsid w:val="004D34D7"/>
    <w:rsid w:val="004D569B"/>
    <w:rsid w:val="004D7D6E"/>
    <w:rsid w:val="004E2925"/>
    <w:rsid w:val="004E3080"/>
    <w:rsid w:val="004E668E"/>
    <w:rsid w:val="004F03F0"/>
    <w:rsid w:val="004F2ABC"/>
    <w:rsid w:val="004F30F6"/>
    <w:rsid w:val="004F31B1"/>
    <w:rsid w:val="004F7D24"/>
    <w:rsid w:val="00501C3A"/>
    <w:rsid w:val="005025C1"/>
    <w:rsid w:val="00503E1B"/>
    <w:rsid w:val="00505EF7"/>
    <w:rsid w:val="00517030"/>
    <w:rsid w:val="00523B87"/>
    <w:rsid w:val="00524565"/>
    <w:rsid w:val="00524772"/>
    <w:rsid w:val="00526ABF"/>
    <w:rsid w:val="00530F50"/>
    <w:rsid w:val="00532823"/>
    <w:rsid w:val="00544141"/>
    <w:rsid w:val="00556071"/>
    <w:rsid w:val="005579D7"/>
    <w:rsid w:val="00566A82"/>
    <w:rsid w:val="00572590"/>
    <w:rsid w:val="00572A0B"/>
    <w:rsid w:val="00573116"/>
    <w:rsid w:val="0057567B"/>
    <w:rsid w:val="00577D08"/>
    <w:rsid w:val="00580E85"/>
    <w:rsid w:val="00581C58"/>
    <w:rsid w:val="00587946"/>
    <w:rsid w:val="005931E8"/>
    <w:rsid w:val="005945EB"/>
    <w:rsid w:val="00596D4F"/>
    <w:rsid w:val="005A15AD"/>
    <w:rsid w:val="005A2031"/>
    <w:rsid w:val="005A3686"/>
    <w:rsid w:val="005A3838"/>
    <w:rsid w:val="005A4611"/>
    <w:rsid w:val="005A6AC8"/>
    <w:rsid w:val="005B00EE"/>
    <w:rsid w:val="005B2796"/>
    <w:rsid w:val="005B27E2"/>
    <w:rsid w:val="005C4800"/>
    <w:rsid w:val="005C62ED"/>
    <w:rsid w:val="005C76F9"/>
    <w:rsid w:val="005D0264"/>
    <w:rsid w:val="005D62C3"/>
    <w:rsid w:val="005D75BE"/>
    <w:rsid w:val="005E0BD8"/>
    <w:rsid w:val="005E1074"/>
    <w:rsid w:val="005E182E"/>
    <w:rsid w:val="005E2837"/>
    <w:rsid w:val="005E4DB6"/>
    <w:rsid w:val="005E6933"/>
    <w:rsid w:val="005F28C6"/>
    <w:rsid w:val="005F5CDD"/>
    <w:rsid w:val="00601065"/>
    <w:rsid w:val="00604DB3"/>
    <w:rsid w:val="00605B96"/>
    <w:rsid w:val="00607203"/>
    <w:rsid w:val="00611772"/>
    <w:rsid w:val="006208D4"/>
    <w:rsid w:val="006215D3"/>
    <w:rsid w:val="00621675"/>
    <w:rsid w:val="00621B0D"/>
    <w:rsid w:val="00621CF3"/>
    <w:rsid w:val="006222E9"/>
    <w:rsid w:val="00623F5B"/>
    <w:rsid w:val="006279C9"/>
    <w:rsid w:val="0063267E"/>
    <w:rsid w:val="00633C16"/>
    <w:rsid w:val="00635C8F"/>
    <w:rsid w:val="00641FC8"/>
    <w:rsid w:val="006428AF"/>
    <w:rsid w:val="006473F6"/>
    <w:rsid w:val="006526F4"/>
    <w:rsid w:val="0066060A"/>
    <w:rsid w:val="00661B0F"/>
    <w:rsid w:val="00662B3A"/>
    <w:rsid w:val="0066489E"/>
    <w:rsid w:val="0066573B"/>
    <w:rsid w:val="00666651"/>
    <w:rsid w:val="00670752"/>
    <w:rsid w:val="00673D8E"/>
    <w:rsid w:val="006755E2"/>
    <w:rsid w:val="00675B33"/>
    <w:rsid w:val="006765C2"/>
    <w:rsid w:val="0068448F"/>
    <w:rsid w:val="006850B5"/>
    <w:rsid w:val="006911B2"/>
    <w:rsid w:val="0069734C"/>
    <w:rsid w:val="00697BD8"/>
    <w:rsid w:val="006A07FD"/>
    <w:rsid w:val="006A29FE"/>
    <w:rsid w:val="006A2DF6"/>
    <w:rsid w:val="006A5146"/>
    <w:rsid w:val="006A59D0"/>
    <w:rsid w:val="006A5FAF"/>
    <w:rsid w:val="006A715A"/>
    <w:rsid w:val="006A7F38"/>
    <w:rsid w:val="006B372F"/>
    <w:rsid w:val="006B77B2"/>
    <w:rsid w:val="006C19FA"/>
    <w:rsid w:val="006C2C0F"/>
    <w:rsid w:val="006C35EE"/>
    <w:rsid w:val="006D1867"/>
    <w:rsid w:val="006D401E"/>
    <w:rsid w:val="006D6765"/>
    <w:rsid w:val="006E0FC0"/>
    <w:rsid w:val="006E1C90"/>
    <w:rsid w:val="006E34D8"/>
    <w:rsid w:val="006E4659"/>
    <w:rsid w:val="006E7A07"/>
    <w:rsid w:val="006F073F"/>
    <w:rsid w:val="006F0C37"/>
    <w:rsid w:val="006F1972"/>
    <w:rsid w:val="006F2601"/>
    <w:rsid w:val="006F556C"/>
    <w:rsid w:val="006F7052"/>
    <w:rsid w:val="0070356E"/>
    <w:rsid w:val="00704B6E"/>
    <w:rsid w:val="007051B0"/>
    <w:rsid w:val="00706303"/>
    <w:rsid w:val="00710F22"/>
    <w:rsid w:val="00710F9A"/>
    <w:rsid w:val="0071195C"/>
    <w:rsid w:val="00715790"/>
    <w:rsid w:val="0072133C"/>
    <w:rsid w:val="007258BA"/>
    <w:rsid w:val="0072777D"/>
    <w:rsid w:val="00727D1D"/>
    <w:rsid w:val="007424C9"/>
    <w:rsid w:val="00751BC6"/>
    <w:rsid w:val="0075319A"/>
    <w:rsid w:val="00754A53"/>
    <w:rsid w:val="0075639A"/>
    <w:rsid w:val="00761308"/>
    <w:rsid w:val="007623CE"/>
    <w:rsid w:val="0076434E"/>
    <w:rsid w:val="00764390"/>
    <w:rsid w:val="00765864"/>
    <w:rsid w:val="00765D50"/>
    <w:rsid w:val="00775733"/>
    <w:rsid w:val="0078104D"/>
    <w:rsid w:val="00781BCF"/>
    <w:rsid w:val="007827FD"/>
    <w:rsid w:val="00782E3D"/>
    <w:rsid w:val="007936E9"/>
    <w:rsid w:val="00794538"/>
    <w:rsid w:val="007952F8"/>
    <w:rsid w:val="00796C0C"/>
    <w:rsid w:val="0079797B"/>
    <w:rsid w:val="007A0EAF"/>
    <w:rsid w:val="007A12E1"/>
    <w:rsid w:val="007A4503"/>
    <w:rsid w:val="007A705F"/>
    <w:rsid w:val="007B0213"/>
    <w:rsid w:val="007B0F5F"/>
    <w:rsid w:val="007B2011"/>
    <w:rsid w:val="007B52C9"/>
    <w:rsid w:val="007B5726"/>
    <w:rsid w:val="007C1674"/>
    <w:rsid w:val="007D0571"/>
    <w:rsid w:val="007D17F0"/>
    <w:rsid w:val="007D412A"/>
    <w:rsid w:val="007D6DA8"/>
    <w:rsid w:val="007D7AA8"/>
    <w:rsid w:val="007D7EBB"/>
    <w:rsid w:val="007E505B"/>
    <w:rsid w:val="007E58C8"/>
    <w:rsid w:val="007E5EC9"/>
    <w:rsid w:val="007E7516"/>
    <w:rsid w:val="007E7A86"/>
    <w:rsid w:val="007F1812"/>
    <w:rsid w:val="007F333A"/>
    <w:rsid w:val="00802A8C"/>
    <w:rsid w:val="0080647D"/>
    <w:rsid w:val="008073BA"/>
    <w:rsid w:val="008128A6"/>
    <w:rsid w:val="00814194"/>
    <w:rsid w:val="00820311"/>
    <w:rsid w:val="00820B61"/>
    <w:rsid w:val="00825759"/>
    <w:rsid w:val="008263D6"/>
    <w:rsid w:val="00826C9A"/>
    <w:rsid w:val="00833A26"/>
    <w:rsid w:val="00840DF7"/>
    <w:rsid w:val="0085078F"/>
    <w:rsid w:val="008516CE"/>
    <w:rsid w:val="0085205D"/>
    <w:rsid w:val="00852823"/>
    <w:rsid w:val="00854703"/>
    <w:rsid w:val="00854CB1"/>
    <w:rsid w:val="00860957"/>
    <w:rsid w:val="00862488"/>
    <w:rsid w:val="00863A18"/>
    <w:rsid w:val="0086456A"/>
    <w:rsid w:val="008652D0"/>
    <w:rsid w:val="0086597A"/>
    <w:rsid w:val="00866339"/>
    <w:rsid w:val="00873FA5"/>
    <w:rsid w:val="00874872"/>
    <w:rsid w:val="00876D28"/>
    <w:rsid w:val="00877779"/>
    <w:rsid w:val="00877F04"/>
    <w:rsid w:val="00881D01"/>
    <w:rsid w:val="00886082"/>
    <w:rsid w:val="008917BD"/>
    <w:rsid w:val="008932EF"/>
    <w:rsid w:val="00894672"/>
    <w:rsid w:val="00897CF4"/>
    <w:rsid w:val="008A21B6"/>
    <w:rsid w:val="008A3170"/>
    <w:rsid w:val="008A5D5D"/>
    <w:rsid w:val="008A684D"/>
    <w:rsid w:val="008A7E46"/>
    <w:rsid w:val="008B1049"/>
    <w:rsid w:val="008B11CD"/>
    <w:rsid w:val="008B280E"/>
    <w:rsid w:val="008B3809"/>
    <w:rsid w:val="008B624A"/>
    <w:rsid w:val="008C1386"/>
    <w:rsid w:val="008C2B12"/>
    <w:rsid w:val="008C4798"/>
    <w:rsid w:val="008C632D"/>
    <w:rsid w:val="008C7C14"/>
    <w:rsid w:val="008D208C"/>
    <w:rsid w:val="008D239F"/>
    <w:rsid w:val="008D23DE"/>
    <w:rsid w:val="008D5BF5"/>
    <w:rsid w:val="008E13C9"/>
    <w:rsid w:val="008F130F"/>
    <w:rsid w:val="008F5C40"/>
    <w:rsid w:val="008F5E8D"/>
    <w:rsid w:val="008F6CAB"/>
    <w:rsid w:val="00900F5D"/>
    <w:rsid w:val="0090131A"/>
    <w:rsid w:val="0090187C"/>
    <w:rsid w:val="0090616E"/>
    <w:rsid w:val="00910FA6"/>
    <w:rsid w:val="00910FE9"/>
    <w:rsid w:val="00911344"/>
    <w:rsid w:val="009157A9"/>
    <w:rsid w:val="00915AF7"/>
    <w:rsid w:val="00915DE5"/>
    <w:rsid w:val="009161A3"/>
    <w:rsid w:val="00921C34"/>
    <w:rsid w:val="00925221"/>
    <w:rsid w:val="00925C4C"/>
    <w:rsid w:val="00925E71"/>
    <w:rsid w:val="0093464A"/>
    <w:rsid w:val="009405D4"/>
    <w:rsid w:val="00940CE5"/>
    <w:rsid w:val="00945F9D"/>
    <w:rsid w:val="00946153"/>
    <w:rsid w:val="009564AA"/>
    <w:rsid w:val="0096113B"/>
    <w:rsid w:val="0096215A"/>
    <w:rsid w:val="00963075"/>
    <w:rsid w:val="00966280"/>
    <w:rsid w:val="009666BE"/>
    <w:rsid w:val="00966C55"/>
    <w:rsid w:val="00970276"/>
    <w:rsid w:val="00970792"/>
    <w:rsid w:val="009708A3"/>
    <w:rsid w:val="00970F6C"/>
    <w:rsid w:val="00972944"/>
    <w:rsid w:val="00977A6C"/>
    <w:rsid w:val="00986209"/>
    <w:rsid w:val="00987436"/>
    <w:rsid w:val="00990AE9"/>
    <w:rsid w:val="009A17A9"/>
    <w:rsid w:val="009A1AED"/>
    <w:rsid w:val="009A1E4D"/>
    <w:rsid w:val="009A237D"/>
    <w:rsid w:val="009A362F"/>
    <w:rsid w:val="009A4D54"/>
    <w:rsid w:val="009A6C8E"/>
    <w:rsid w:val="009B0264"/>
    <w:rsid w:val="009B1BBE"/>
    <w:rsid w:val="009B592A"/>
    <w:rsid w:val="009B6473"/>
    <w:rsid w:val="009B6943"/>
    <w:rsid w:val="009D0D72"/>
    <w:rsid w:val="009D3F42"/>
    <w:rsid w:val="009D47B9"/>
    <w:rsid w:val="009D4EAB"/>
    <w:rsid w:val="009D6316"/>
    <w:rsid w:val="009E1095"/>
    <w:rsid w:val="009E35EF"/>
    <w:rsid w:val="009E3E75"/>
    <w:rsid w:val="009E66EB"/>
    <w:rsid w:val="009F0706"/>
    <w:rsid w:val="009F1621"/>
    <w:rsid w:val="009F1A94"/>
    <w:rsid w:val="009F2122"/>
    <w:rsid w:val="009F53C7"/>
    <w:rsid w:val="00A00EF3"/>
    <w:rsid w:val="00A01957"/>
    <w:rsid w:val="00A02396"/>
    <w:rsid w:val="00A02D81"/>
    <w:rsid w:val="00A05C82"/>
    <w:rsid w:val="00A12ECB"/>
    <w:rsid w:val="00A13935"/>
    <w:rsid w:val="00A165C7"/>
    <w:rsid w:val="00A1695F"/>
    <w:rsid w:val="00A212D9"/>
    <w:rsid w:val="00A225F0"/>
    <w:rsid w:val="00A23225"/>
    <w:rsid w:val="00A3441E"/>
    <w:rsid w:val="00A366B1"/>
    <w:rsid w:val="00A3777C"/>
    <w:rsid w:val="00A37D84"/>
    <w:rsid w:val="00A41554"/>
    <w:rsid w:val="00A4546E"/>
    <w:rsid w:val="00A4720C"/>
    <w:rsid w:val="00A50EFA"/>
    <w:rsid w:val="00A51219"/>
    <w:rsid w:val="00A55904"/>
    <w:rsid w:val="00A61C51"/>
    <w:rsid w:val="00A65714"/>
    <w:rsid w:val="00A657C6"/>
    <w:rsid w:val="00A66DFE"/>
    <w:rsid w:val="00A7380D"/>
    <w:rsid w:val="00A73C09"/>
    <w:rsid w:val="00A73E0D"/>
    <w:rsid w:val="00A76AFC"/>
    <w:rsid w:val="00A771E1"/>
    <w:rsid w:val="00A77DAE"/>
    <w:rsid w:val="00A85CBF"/>
    <w:rsid w:val="00A867F1"/>
    <w:rsid w:val="00A87762"/>
    <w:rsid w:val="00A906C2"/>
    <w:rsid w:val="00A9085F"/>
    <w:rsid w:val="00A90937"/>
    <w:rsid w:val="00A92F41"/>
    <w:rsid w:val="00A93DFB"/>
    <w:rsid w:val="00A95491"/>
    <w:rsid w:val="00AA4AF3"/>
    <w:rsid w:val="00AA5608"/>
    <w:rsid w:val="00AA7C9E"/>
    <w:rsid w:val="00AB00F7"/>
    <w:rsid w:val="00AB21A9"/>
    <w:rsid w:val="00AB3265"/>
    <w:rsid w:val="00AB3818"/>
    <w:rsid w:val="00AB3ED5"/>
    <w:rsid w:val="00AB4A0C"/>
    <w:rsid w:val="00AB5364"/>
    <w:rsid w:val="00AB63A8"/>
    <w:rsid w:val="00AB6AC9"/>
    <w:rsid w:val="00AB6C0C"/>
    <w:rsid w:val="00AC4430"/>
    <w:rsid w:val="00AC54F0"/>
    <w:rsid w:val="00AC6F7A"/>
    <w:rsid w:val="00AC7743"/>
    <w:rsid w:val="00AD140E"/>
    <w:rsid w:val="00AD1955"/>
    <w:rsid w:val="00AD3D2B"/>
    <w:rsid w:val="00AD437C"/>
    <w:rsid w:val="00AD677A"/>
    <w:rsid w:val="00AD7826"/>
    <w:rsid w:val="00AD7B43"/>
    <w:rsid w:val="00AE137D"/>
    <w:rsid w:val="00AE2F4A"/>
    <w:rsid w:val="00AE44A9"/>
    <w:rsid w:val="00AE7D6E"/>
    <w:rsid w:val="00AF3938"/>
    <w:rsid w:val="00AF498A"/>
    <w:rsid w:val="00AF4DEC"/>
    <w:rsid w:val="00AF4E34"/>
    <w:rsid w:val="00B0025D"/>
    <w:rsid w:val="00B01905"/>
    <w:rsid w:val="00B02ACA"/>
    <w:rsid w:val="00B03EC4"/>
    <w:rsid w:val="00B0623E"/>
    <w:rsid w:val="00B07B41"/>
    <w:rsid w:val="00B11BBE"/>
    <w:rsid w:val="00B132AC"/>
    <w:rsid w:val="00B13B29"/>
    <w:rsid w:val="00B23318"/>
    <w:rsid w:val="00B24955"/>
    <w:rsid w:val="00B32845"/>
    <w:rsid w:val="00B3338C"/>
    <w:rsid w:val="00B34D49"/>
    <w:rsid w:val="00B36D9E"/>
    <w:rsid w:val="00B375C6"/>
    <w:rsid w:val="00B42EF6"/>
    <w:rsid w:val="00B458C2"/>
    <w:rsid w:val="00B46D16"/>
    <w:rsid w:val="00B50051"/>
    <w:rsid w:val="00B50C54"/>
    <w:rsid w:val="00B51EB2"/>
    <w:rsid w:val="00B60066"/>
    <w:rsid w:val="00B66880"/>
    <w:rsid w:val="00B6739E"/>
    <w:rsid w:val="00B67FE9"/>
    <w:rsid w:val="00B75977"/>
    <w:rsid w:val="00B77ECE"/>
    <w:rsid w:val="00B80BD6"/>
    <w:rsid w:val="00B81563"/>
    <w:rsid w:val="00B81714"/>
    <w:rsid w:val="00B820B0"/>
    <w:rsid w:val="00B911AB"/>
    <w:rsid w:val="00B913E2"/>
    <w:rsid w:val="00B9232F"/>
    <w:rsid w:val="00B930E2"/>
    <w:rsid w:val="00B97B2F"/>
    <w:rsid w:val="00B97D03"/>
    <w:rsid w:val="00BA0FF2"/>
    <w:rsid w:val="00BA2259"/>
    <w:rsid w:val="00BA6C34"/>
    <w:rsid w:val="00BA7607"/>
    <w:rsid w:val="00BA7C65"/>
    <w:rsid w:val="00BB1964"/>
    <w:rsid w:val="00BB2B31"/>
    <w:rsid w:val="00BB5D72"/>
    <w:rsid w:val="00BB71C1"/>
    <w:rsid w:val="00BC019D"/>
    <w:rsid w:val="00BD0DBE"/>
    <w:rsid w:val="00BD2A91"/>
    <w:rsid w:val="00BD5694"/>
    <w:rsid w:val="00BD5932"/>
    <w:rsid w:val="00BD5CC8"/>
    <w:rsid w:val="00BE532A"/>
    <w:rsid w:val="00BE74C0"/>
    <w:rsid w:val="00BF3409"/>
    <w:rsid w:val="00BF49ED"/>
    <w:rsid w:val="00BF4C53"/>
    <w:rsid w:val="00BF6761"/>
    <w:rsid w:val="00BF6A0F"/>
    <w:rsid w:val="00C00630"/>
    <w:rsid w:val="00C00F20"/>
    <w:rsid w:val="00C06052"/>
    <w:rsid w:val="00C06898"/>
    <w:rsid w:val="00C07E91"/>
    <w:rsid w:val="00C1274E"/>
    <w:rsid w:val="00C15170"/>
    <w:rsid w:val="00C17B8A"/>
    <w:rsid w:val="00C2200B"/>
    <w:rsid w:val="00C2700E"/>
    <w:rsid w:val="00C343A0"/>
    <w:rsid w:val="00C349D9"/>
    <w:rsid w:val="00C35CCD"/>
    <w:rsid w:val="00C36AD9"/>
    <w:rsid w:val="00C423C4"/>
    <w:rsid w:val="00C4379A"/>
    <w:rsid w:val="00C43B32"/>
    <w:rsid w:val="00C4453F"/>
    <w:rsid w:val="00C45D2F"/>
    <w:rsid w:val="00C50AC3"/>
    <w:rsid w:val="00C61C83"/>
    <w:rsid w:val="00C635D0"/>
    <w:rsid w:val="00C6729D"/>
    <w:rsid w:val="00C67C38"/>
    <w:rsid w:val="00C7057E"/>
    <w:rsid w:val="00C72B75"/>
    <w:rsid w:val="00C73368"/>
    <w:rsid w:val="00C76F81"/>
    <w:rsid w:val="00C81196"/>
    <w:rsid w:val="00C81D52"/>
    <w:rsid w:val="00C832BF"/>
    <w:rsid w:val="00C83A7E"/>
    <w:rsid w:val="00C8518E"/>
    <w:rsid w:val="00C87403"/>
    <w:rsid w:val="00C87E07"/>
    <w:rsid w:val="00C90432"/>
    <w:rsid w:val="00C92C35"/>
    <w:rsid w:val="00C95D13"/>
    <w:rsid w:val="00C96B16"/>
    <w:rsid w:val="00CA06A7"/>
    <w:rsid w:val="00CA0A1B"/>
    <w:rsid w:val="00CA2A77"/>
    <w:rsid w:val="00CA3C10"/>
    <w:rsid w:val="00CA55F6"/>
    <w:rsid w:val="00CA7166"/>
    <w:rsid w:val="00CB2F95"/>
    <w:rsid w:val="00CB7234"/>
    <w:rsid w:val="00CB7A2E"/>
    <w:rsid w:val="00CC19F3"/>
    <w:rsid w:val="00CC351E"/>
    <w:rsid w:val="00CC519D"/>
    <w:rsid w:val="00CC6393"/>
    <w:rsid w:val="00CC63E8"/>
    <w:rsid w:val="00CD0229"/>
    <w:rsid w:val="00CD137D"/>
    <w:rsid w:val="00CD7C53"/>
    <w:rsid w:val="00CE231E"/>
    <w:rsid w:val="00CE58ED"/>
    <w:rsid w:val="00CE5EEE"/>
    <w:rsid w:val="00CE7664"/>
    <w:rsid w:val="00CE7B6B"/>
    <w:rsid w:val="00CE7D3F"/>
    <w:rsid w:val="00CF3EA5"/>
    <w:rsid w:val="00CF431D"/>
    <w:rsid w:val="00CF4B0D"/>
    <w:rsid w:val="00CF56D9"/>
    <w:rsid w:val="00CF5DCE"/>
    <w:rsid w:val="00CF688E"/>
    <w:rsid w:val="00CF6D83"/>
    <w:rsid w:val="00CF7281"/>
    <w:rsid w:val="00D02590"/>
    <w:rsid w:val="00D03912"/>
    <w:rsid w:val="00D0435D"/>
    <w:rsid w:val="00D04E94"/>
    <w:rsid w:val="00D04F01"/>
    <w:rsid w:val="00D0614C"/>
    <w:rsid w:val="00D14169"/>
    <w:rsid w:val="00D1523D"/>
    <w:rsid w:val="00D152F2"/>
    <w:rsid w:val="00D16B4D"/>
    <w:rsid w:val="00D17127"/>
    <w:rsid w:val="00D24743"/>
    <w:rsid w:val="00D30A7F"/>
    <w:rsid w:val="00D349D3"/>
    <w:rsid w:val="00D35522"/>
    <w:rsid w:val="00D40024"/>
    <w:rsid w:val="00D40ADE"/>
    <w:rsid w:val="00D42063"/>
    <w:rsid w:val="00D4627D"/>
    <w:rsid w:val="00D50310"/>
    <w:rsid w:val="00D50B90"/>
    <w:rsid w:val="00D52F02"/>
    <w:rsid w:val="00D56D42"/>
    <w:rsid w:val="00D64E58"/>
    <w:rsid w:val="00D70B0C"/>
    <w:rsid w:val="00D75B53"/>
    <w:rsid w:val="00D75E22"/>
    <w:rsid w:val="00D7649E"/>
    <w:rsid w:val="00D76590"/>
    <w:rsid w:val="00D77CFE"/>
    <w:rsid w:val="00D77F80"/>
    <w:rsid w:val="00D82A24"/>
    <w:rsid w:val="00D836EB"/>
    <w:rsid w:val="00D84089"/>
    <w:rsid w:val="00D852C9"/>
    <w:rsid w:val="00D873E9"/>
    <w:rsid w:val="00D90093"/>
    <w:rsid w:val="00D9583C"/>
    <w:rsid w:val="00D958B9"/>
    <w:rsid w:val="00D97610"/>
    <w:rsid w:val="00D976EB"/>
    <w:rsid w:val="00DA0551"/>
    <w:rsid w:val="00DA1536"/>
    <w:rsid w:val="00DA29E7"/>
    <w:rsid w:val="00DA2D41"/>
    <w:rsid w:val="00DA3D5A"/>
    <w:rsid w:val="00DA4109"/>
    <w:rsid w:val="00DA4C0E"/>
    <w:rsid w:val="00DA7094"/>
    <w:rsid w:val="00DA793A"/>
    <w:rsid w:val="00DB10CD"/>
    <w:rsid w:val="00DB1324"/>
    <w:rsid w:val="00DB1B48"/>
    <w:rsid w:val="00DB23C8"/>
    <w:rsid w:val="00DB2846"/>
    <w:rsid w:val="00DB3171"/>
    <w:rsid w:val="00DB3EA4"/>
    <w:rsid w:val="00DB6257"/>
    <w:rsid w:val="00DB66EA"/>
    <w:rsid w:val="00DB7733"/>
    <w:rsid w:val="00DC019B"/>
    <w:rsid w:val="00DC0A59"/>
    <w:rsid w:val="00DC29BF"/>
    <w:rsid w:val="00DC52E5"/>
    <w:rsid w:val="00DD16E5"/>
    <w:rsid w:val="00DD17D0"/>
    <w:rsid w:val="00DD57FD"/>
    <w:rsid w:val="00DD7A5F"/>
    <w:rsid w:val="00DD7F03"/>
    <w:rsid w:val="00DE0C9F"/>
    <w:rsid w:val="00DE3A8C"/>
    <w:rsid w:val="00DE4CDF"/>
    <w:rsid w:val="00DE7B6E"/>
    <w:rsid w:val="00DF2228"/>
    <w:rsid w:val="00DF387E"/>
    <w:rsid w:val="00DF3C1B"/>
    <w:rsid w:val="00DF4AC1"/>
    <w:rsid w:val="00DF6222"/>
    <w:rsid w:val="00E01648"/>
    <w:rsid w:val="00E01C59"/>
    <w:rsid w:val="00E10227"/>
    <w:rsid w:val="00E15E22"/>
    <w:rsid w:val="00E1649C"/>
    <w:rsid w:val="00E20298"/>
    <w:rsid w:val="00E20F3F"/>
    <w:rsid w:val="00E226E5"/>
    <w:rsid w:val="00E24609"/>
    <w:rsid w:val="00E2564A"/>
    <w:rsid w:val="00E25718"/>
    <w:rsid w:val="00E31178"/>
    <w:rsid w:val="00E328E4"/>
    <w:rsid w:val="00E35A58"/>
    <w:rsid w:val="00E438B7"/>
    <w:rsid w:val="00E43CED"/>
    <w:rsid w:val="00E51598"/>
    <w:rsid w:val="00E53C74"/>
    <w:rsid w:val="00E53E64"/>
    <w:rsid w:val="00E5441F"/>
    <w:rsid w:val="00E56A7A"/>
    <w:rsid w:val="00E61102"/>
    <w:rsid w:val="00E63C16"/>
    <w:rsid w:val="00E6747A"/>
    <w:rsid w:val="00E7105D"/>
    <w:rsid w:val="00E7131A"/>
    <w:rsid w:val="00E71999"/>
    <w:rsid w:val="00E71FFB"/>
    <w:rsid w:val="00E74D0A"/>
    <w:rsid w:val="00E768C2"/>
    <w:rsid w:val="00E8027C"/>
    <w:rsid w:val="00E84313"/>
    <w:rsid w:val="00E8596D"/>
    <w:rsid w:val="00E86744"/>
    <w:rsid w:val="00E920B4"/>
    <w:rsid w:val="00E92440"/>
    <w:rsid w:val="00E92771"/>
    <w:rsid w:val="00E92E1F"/>
    <w:rsid w:val="00E93C5F"/>
    <w:rsid w:val="00E96872"/>
    <w:rsid w:val="00E96F0A"/>
    <w:rsid w:val="00E97695"/>
    <w:rsid w:val="00EA5736"/>
    <w:rsid w:val="00EA74D2"/>
    <w:rsid w:val="00EB05DB"/>
    <w:rsid w:val="00EB115D"/>
    <w:rsid w:val="00EB22F5"/>
    <w:rsid w:val="00EC15DE"/>
    <w:rsid w:val="00EC16B1"/>
    <w:rsid w:val="00EC1806"/>
    <w:rsid w:val="00EC37D9"/>
    <w:rsid w:val="00EC53D4"/>
    <w:rsid w:val="00ED3BCF"/>
    <w:rsid w:val="00ED55A3"/>
    <w:rsid w:val="00ED591E"/>
    <w:rsid w:val="00ED5C08"/>
    <w:rsid w:val="00EE4B7E"/>
    <w:rsid w:val="00EE6DC1"/>
    <w:rsid w:val="00EF0D14"/>
    <w:rsid w:val="00EF5E3C"/>
    <w:rsid w:val="00F000EB"/>
    <w:rsid w:val="00F0176D"/>
    <w:rsid w:val="00F037AB"/>
    <w:rsid w:val="00F03AA1"/>
    <w:rsid w:val="00F044DD"/>
    <w:rsid w:val="00F058A7"/>
    <w:rsid w:val="00F0790E"/>
    <w:rsid w:val="00F1336C"/>
    <w:rsid w:val="00F16C90"/>
    <w:rsid w:val="00F17FF6"/>
    <w:rsid w:val="00F30B6C"/>
    <w:rsid w:val="00F31F4E"/>
    <w:rsid w:val="00F320A5"/>
    <w:rsid w:val="00F40E23"/>
    <w:rsid w:val="00F47D27"/>
    <w:rsid w:val="00F50162"/>
    <w:rsid w:val="00F506C0"/>
    <w:rsid w:val="00F50C23"/>
    <w:rsid w:val="00F510EA"/>
    <w:rsid w:val="00F51FCE"/>
    <w:rsid w:val="00F5248A"/>
    <w:rsid w:val="00F52AAA"/>
    <w:rsid w:val="00F52C16"/>
    <w:rsid w:val="00F608C2"/>
    <w:rsid w:val="00F65AD1"/>
    <w:rsid w:val="00F720EE"/>
    <w:rsid w:val="00F750CA"/>
    <w:rsid w:val="00F8250F"/>
    <w:rsid w:val="00F847C2"/>
    <w:rsid w:val="00F86960"/>
    <w:rsid w:val="00F87617"/>
    <w:rsid w:val="00F97B15"/>
    <w:rsid w:val="00FA3E6C"/>
    <w:rsid w:val="00FB3737"/>
    <w:rsid w:val="00FB414F"/>
    <w:rsid w:val="00FC2D09"/>
    <w:rsid w:val="00FC2F3F"/>
    <w:rsid w:val="00FC49A9"/>
    <w:rsid w:val="00FC4F35"/>
    <w:rsid w:val="00FD00D0"/>
    <w:rsid w:val="00FD3050"/>
    <w:rsid w:val="00FD35BA"/>
    <w:rsid w:val="00FD3F0C"/>
    <w:rsid w:val="00FD5B4B"/>
    <w:rsid w:val="00FE52E1"/>
    <w:rsid w:val="00FE659B"/>
    <w:rsid w:val="00FE6876"/>
    <w:rsid w:val="00FF360A"/>
    <w:rsid w:val="00FF4761"/>
    <w:rsid w:val="00FF78CB"/>
    <w:rsid w:val="042A3B4D"/>
    <w:rsid w:val="051B64E9"/>
    <w:rsid w:val="0E063B26"/>
    <w:rsid w:val="2F4A2AE3"/>
    <w:rsid w:val="33CC6818"/>
    <w:rsid w:val="348D3BC1"/>
    <w:rsid w:val="4AD822FD"/>
    <w:rsid w:val="4B6309F5"/>
    <w:rsid w:val="521F5B78"/>
    <w:rsid w:val="622765A5"/>
    <w:rsid w:val="63314A13"/>
    <w:rsid w:val="728E5F07"/>
    <w:rsid w:val="7FD111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2"/>
        <o:r id="V:Rule2"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qFormat="1" w:unhideWhenUsed="0"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99"/>
    <w:pPr>
      <w:keepNext/>
      <w:keepLines/>
      <w:widowControl/>
      <w:spacing w:before="340" w:after="330" w:line="578" w:lineRule="auto"/>
      <w:jc w:val="left"/>
      <w:outlineLvl w:val="0"/>
    </w:pPr>
    <w:rPr>
      <w:rFonts w:ascii="Calibri" w:hAnsi="Calibri" w:eastAsia="黑体"/>
      <w:kern w:val="44"/>
      <w:sz w:val="44"/>
      <w:szCs w:val="20"/>
    </w:rPr>
  </w:style>
  <w:style w:type="paragraph" w:styleId="3">
    <w:name w:val="heading 2"/>
    <w:basedOn w:val="1"/>
    <w:next w:val="1"/>
    <w:link w:val="45"/>
    <w:qFormat/>
    <w:uiPriority w:val="99"/>
    <w:pPr>
      <w:keepNext/>
      <w:keepLines/>
      <w:spacing w:before="260" w:after="260" w:line="415" w:lineRule="auto"/>
      <w:jc w:val="left"/>
      <w:outlineLvl w:val="1"/>
    </w:pPr>
    <w:rPr>
      <w:rFonts w:ascii="Cambria" w:hAnsi="Cambria"/>
      <w:b/>
      <w:sz w:val="32"/>
      <w:szCs w:val="20"/>
    </w:rPr>
  </w:style>
  <w:style w:type="paragraph" w:styleId="4">
    <w:name w:val="heading 3"/>
    <w:basedOn w:val="1"/>
    <w:next w:val="1"/>
    <w:link w:val="46"/>
    <w:qFormat/>
    <w:uiPriority w:val="99"/>
    <w:pPr>
      <w:keepNext/>
      <w:keepLines/>
      <w:spacing w:before="260" w:after="260" w:line="416" w:lineRule="auto"/>
      <w:ind w:firstLine="602" w:firstLineChars="200"/>
      <w:jc w:val="left"/>
      <w:outlineLvl w:val="2"/>
    </w:pPr>
    <w:rPr>
      <w:rFonts w:ascii="Calibri" w:hAnsi="Calibri" w:eastAsia="仿宋_GB2312"/>
      <w:b/>
      <w:sz w:val="30"/>
      <w:szCs w:val="20"/>
    </w:rPr>
  </w:style>
  <w:style w:type="paragraph" w:styleId="5">
    <w:name w:val="heading 4"/>
    <w:basedOn w:val="1"/>
    <w:next w:val="1"/>
    <w:link w:val="47"/>
    <w:qFormat/>
    <w:uiPriority w:val="99"/>
    <w:pPr>
      <w:keepNext/>
      <w:keepLines/>
      <w:spacing w:line="600" w:lineRule="exact"/>
      <w:ind w:firstLine="560" w:firstLineChars="200"/>
      <w:jc w:val="left"/>
      <w:outlineLvl w:val="3"/>
    </w:pPr>
    <w:rPr>
      <w:rFonts w:ascii="Cambria" w:hAnsi="Cambria"/>
      <w:b/>
      <w:kern w:val="0"/>
      <w:sz w:val="28"/>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99"/>
    <w:pPr>
      <w:ind w:left="2520" w:leftChars="1200"/>
    </w:pPr>
    <w:rPr>
      <w:rFonts w:ascii="Calibri" w:hAnsi="Calibri"/>
      <w:szCs w:val="22"/>
    </w:rPr>
  </w:style>
  <w:style w:type="paragraph" w:styleId="7">
    <w:name w:val="Document Map"/>
    <w:basedOn w:val="1"/>
    <w:link w:val="52"/>
    <w:qFormat/>
    <w:uiPriority w:val="99"/>
    <w:pPr>
      <w:spacing w:line="600" w:lineRule="exact"/>
      <w:ind w:firstLine="560" w:firstLineChars="200"/>
      <w:jc w:val="left"/>
    </w:pPr>
    <w:rPr>
      <w:rFonts w:ascii="宋体" w:hAnsi="Calibri"/>
      <w:kern w:val="0"/>
      <w:sz w:val="18"/>
      <w:szCs w:val="20"/>
    </w:rPr>
  </w:style>
  <w:style w:type="paragraph" w:styleId="8">
    <w:name w:val="annotation text"/>
    <w:basedOn w:val="1"/>
    <w:link w:val="50"/>
    <w:qFormat/>
    <w:uiPriority w:val="99"/>
    <w:pPr>
      <w:spacing w:line="600" w:lineRule="exact"/>
      <w:ind w:firstLine="560" w:firstLineChars="200"/>
      <w:jc w:val="left"/>
    </w:pPr>
    <w:rPr>
      <w:rFonts w:ascii="Calibri" w:hAnsi="Calibri"/>
      <w:kern w:val="0"/>
      <w:sz w:val="20"/>
      <w:szCs w:val="20"/>
    </w:rPr>
  </w:style>
  <w:style w:type="paragraph" w:styleId="9">
    <w:name w:val="toc 5"/>
    <w:basedOn w:val="1"/>
    <w:next w:val="1"/>
    <w:qFormat/>
    <w:uiPriority w:val="99"/>
    <w:pPr>
      <w:ind w:left="1680" w:leftChars="800"/>
    </w:pPr>
    <w:rPr>
      <w:rFonts w:ascii="Calibri" w:hAnsi="Calibri"/>
      <w:szCs w:val="22"/>
    </w:rPr>
  </w:style>
  <w:style w:type="paragraph" w:styleId="10">
    <w:name w:val="toc 3"/>
    <w:basedOn w:val="1"/>
    <w:next w:val="1"/>
    <w:qFormat/>
    <w:uiPriority w:val="99"/>
    <w:pPr>
      <w:spacing w:line="600" w:lineRule="exact"/>
      <w:ind w:left="200" w:leftChars="200" w:firstLine="200" w:firstLineChars="200"/>
      <w:jc w:val="left"/>
    </w:pPr>
    <w:rPr>
      <w:rFonts w:ascii="Calibri" w:hAnsi="Calibri" w:eastAsia="仿宋_GB2312"/>
      <w:sz w:val="28"/>
      <w:szCs w:val="22"/>
    </w:rPr>
  </w:style>
  <w:style w:type="paragraph" w:styleId="11">
    <w:name w:val="toc 8"/>
    <w:basedOn w:val="1"/>
    <w:next w:val="1"/>
    <w:qFormat/>
    <w:uiPriority w:val="99"/>
    <w:pPr>
      <w:ind w:left="2940" w:leftChars="1400"/>
    </w:pPr>
    <w:rPr>
      <w:rFonts w:ascii="Calibri" w:hAnsi="Calibri"/>
      <w:szCs w:val="22"/>
    </w:rPr>
  </w:style>
  <w:style w:type="paragraph" w:styleId="12">
    <w:name w:val="Date"/>
    <w:basedOn w:val="1"/>
    <w:next w:val="1"/>
    <w:link w:val="37"/>
    <w:qFormat/>
    <w:uiPriority w:val="99"/>
    <w:pPr>
      <w:ind w:left="100" w:leftChars="2500"/>
    </w:pPr>
    <w:rPr>
      <w:kern w:val="0"/>
      <w:sz w:val="24"/>
    </w:rPr>
  </w:style>
  <w:style w:type="paragraph" w:styleId="13">
    <w:name w:val="Balloon Text"/>
    <w:basedOn w:val="1"/>
    <w:link w:val="53"/>
    <w:qFormat/>
    <w:uiPriority w:val="99"/>
    <w:pPr>
      <w:spacing w:line="600" w:lineRule="exact"/>
      <w:ind w:firstLine="560" w:firstLineChars="200"/>
      <w:jc w:val="left"/>
    </w:pPr>
    <w:rPr>
      <w:rFonts w:ascii="Calibri" w:hAnsi="Calibri"/>
      <w:kern w:val="0"/>
      <w:sz w:val="18"/>
      <w:szCs w:val="20"/>
    </w:rPr>
  </w:style>
  <w:style w:type="paragraph" w:styleId="14">
    <w:name w:val="footer"/>
    <w:basedOn w:val="1"/>
    <w:link w:val="48"/>
    <w:qFormat/>
    <w:uiPriority w:val="99"/>
    <w:pPr>
      <w:tabs>
        <w:tab w:val="center" w:pos="4153"/>
        <w:tab w:val="right" w:pos="8306"/>
      </w:tabs>
      <w:snapToGrid w:val="0"/>
      <w:jc w:val="left"/>
    </w:pPr>
    <w:rPr>
      <w:sz w:val="18"/>
      <w:szCs w:val="20"/>
    </w:rPr>
  </w:style>
  <w:style w:type="paragraph" w:styleId="15">
    <w:name w:val="header"/>
    <w:basedOn w:val="1"/>
    <w:link w:val="49"/>
    <w:qFormat/>
    <w:uiPriority w:val="99"/>
    <w:pPr>
      <w:pBdr>
        <w:bottom w:val="single" w:color="auto" w:sz="6" w:space="1"/>
      </w:pBdr>
      <w:tabs>
        <w:tab w:val="center" w:pos="4153"/>
        <w:tab w:val="right" w:pos="8306"/>
      </w:tabs>
      <w:snapToGrid w:val="0"/>
      <w:jc w:val="center"/>
    </w:pPr>
    <w:rPr>
      <w:sz w:val="18"/>
      <w:szCs w:val="20"/>
    </w:rPr>
  </w:style>
  <w:style w:type="paragraph" w:styleId="16">
    <w:name w:val="toc 1"/>
    <w:basedOn w:val="1"/>
    <w:next w:val="1"/>
    <w:link w:val="41"/>
    <w:qFormat/>
    <w:uiPriority w:val="99"/>
    <w:pPr>
      <w:widowControl/>
      <w:jc w:val="left"/>
    </w:pPr>
    <w:rPr>
      <w:rFonts w:ascii="Calibri" w:hAnsi="Calibri" w:eastAsia="仿宋_GB2312"/>
      <w:sz w:val="22"/>
      <w:szCs w:val="20"/>
    </w:rPr>
  </w:style>
  <w:style w:type="paragraph" w:styleId="17">
    <w:name w:val="toc 4"/>
    <w:basedOn w:val="1"/>
    <w:next w:val="1"/>
    <w:qFormat/>
    <w:uiPriority w:val="99"/>
    <w:pPr>
      <w:ind w:left="1260" w:leftChars="600"/>
    </w:pPr>
    <w:rPr>
      <w:rFonts w:ascii="Calibri" w:hAnsi="Calibri"/>
      <w:szCs w:val="22"/>
    </w:rPr>
  </w:style>
  <w:style w:type="paragraph" w:styleId="18">
    <w:name w:val="toc 6"/>
    <w:basedOn w:val="1"/>
    <w:next w:val="1"/>
    <w:qFormat/>
    <w:uiPriority w:val="99"/>
    <w:pPr>
      <w:ind w:left="2100" w:leftChars="1000"/>
    </w:pPr>
    <w:rPr>
      <w:rFonts w:ascii="Calibri" w:hAnsi="Calibri"/>
      <w:szCs w:val="22"/>
    </w:rPr>
  </w:style>
  <w:style w:type="paragraph" w:styleId="19">
    <w:name w:val="toc 2"/>
    <w:basedOn w:val="1"/>
    <w:next w:val="1"/>
    <w:qFormat/>
    <w:uiPriority w:val="99"/>
    <w:pPr>
      <w:widowControl/>
      <w:tabs>
        <w:tab w:val="right" w:leader="dot" w:pos="8296"/>
      </w:tabs>
      <w:ind w:left="560" w:leftChars="200"/>
      <w:jc w:val="left"/>
    </w:pPr>
    <w:rPr>
      <w:rFonts w:ascii="Calibri" w:hAnsi="Calibri" w:eastAsia="仿宋_GB2312"/>
      <w:sz w:val="28"/>
      <w:szCs w:val="22"/>
    </w:rPr>
  </w:style>
  <w:style w:type="paragraph" w:styleId="20">
    <w:name w:val="toc 9"/>
    <w:basedOn w:val="1"/>
    <w:next w:val="1"/>
    <w:qFormat/>
    <w:uiPriority w:val="99"/>
    <w:pPr>
      <w:ind w:left="3360" w:leftChars="1600"/>
    </w:pPr>
    <w:rPr>
      <w:rFonts w:ascii="Calibri" w:hAnsi="Calibri"/>
      <w:szCs w:val="22"/>
    </w:rPr>
  </w:style>
  <w:style w:type="paragraph" w:styleId="21">
    <w:name w:val="Normal (Web)"/>
    <w:basedOn w:val="1"/>
    <w:next w:val="1"/>
    <w:qFormat/>
    <w:uiPriority w:val="99"/>
    <w:pPr>
      <w:widowControl/>
      <w:spacing w:before="100" w:beforeAutospacing="1" w:after="100" w:afterAutospacing="1"/>
      <w:jc w:val="left"/>
    </w:pPr>
    <w:rPr>
      <w:rFonts w:ascii="宋体" w:cs="宋体"/>
      <w:kern w:val="0"/>
      <w:sz w:val="24"/>
    </w:rPr>
  </w:style>
  <w:style w:type="paragraph" w:styleId="22">
    <w:name w:val="Title"/>
    <w:basedOn w:val="1"/>
    <w:next w:val="1"/>
    <w:link w:val="56"/>
    <w:qFormat/>
    <w:uiPriority w:val="99"/>
    <w:pPr>
      <w:spacing w:before="240" w:after="60" w:line="600" w:lineRule="exact"/>
      <w:ind w:firstLine="560" w:firstLineChars="200"/>
      <w:jc w:val="center"/>
      <w:outlineLvl w:val="0"/>
    </w:pPr>
    <w:rPr>
      <w:rFonts w:ascii="Cambria" w:hAnsi="Cambria"/>
      <w:b/>
      <w:sz w:val="32"/>
      <w:szCs w:val="20"/>
    </w:rPr>
  </w:style>
  <w:style w:type="paragraph" w:styleId="23">
    <w:name w:val="annotation subject"/>
    <w:basedOn w:val="8"/>
    <w:next w:val="8"/>
    <w:link w:val="51"/>
    <w:qFormat/>
    <w:uiPriority w:val="99"/>
    <w:rPr>
      <w:b/>
    </w:rPr>
  </w:style>
  <w:style w:type="table" w:styleId="25">
    <w:name w:val="Table Grid"/>
    <w:basedOn w:val="24"/>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99"/>
    <w:rPr>
      <w:rFonts w:cs="Times New Roman"/>
    </w:rPr>
  </w:style>
  <w:style w:type="character" w:styleId="28">
    <w:name w:val="Emphasis"/>
    <w:basedOn w:val="26"/>
    <w:qFormat/>
    <w:uiPriority w:val="99"/>
    <w:rPr>
      <w:rFonts w:cs="Times New Roman"/>
      <w:i/>
    </w:rPr>
  </w:style>
  <w:style w:type="character" w:styleId="29">
    <w:name w:val="Hyperlink"/>
    <w:basedOn w:val="26"/>
    <w:qFormat/>
    <w:uiPriority w:val="99"/>
    <w:rPr>
      <w:rFonts w:cs="Times New Roman"/>
      <w:color w:val="0000FF"/>
      <w:u w:val="single"/>
    </w:rPr>
  </w:style>
  <w:style w:type="character" w:styleId="30">
    <w:name w:val="annotation reference"/>
    <w:basedOn w:val="26"/>
    <w:qFormat/>
    <w:uiPriority w:val="99"/>
    <w:rPr>
      <w:rFonts w:cs="Times New Roman"/>
      <w:sz w:val="21"/>
    </w:rPr>
  </w:style>
  <w:style w:type="character" w:customStyle="1" w:styleId="31">
    <w:name w:val="标题 1 Char"/>
    <w:link w:val="2"/>
    <w:qFormat/>
    <w:locked/>
    <w:uiPriority w:val="99"/>
    <w:rPr>
      <w:rFonts w:ascii="Calibri" w:hAnsi="Calibri" w:eastAsia="黑体"/>
      <w:kern w:val="44"/>
      <w:sz w:val="44"/>
    </w:rPr>
  </w:style>
  <w:style w:type="character" w:customStyle="1" w:styleId="32">
    <w:name w:val="标题 2 Char"/>
    <w:link w:val="3"/>
    <w:qFormat/>
    <w:locked/>
    <w:uiPriority w:val="99"/>
    <w:rPr>
      <w:rFonts w:ascii="Cambria" w:hAnsi="Cambria"/>
      <w:b/>
      <w:kern w:val="2"/>
      <w:sz w:val="32"/>
    </w:rPr>
  </w:style>
  <w:style w:type="character" w:customStyle="1" w:styleId="33">
    <w:name w:val="标题 3 Char"/>
    <w:link w:val="4"/>
    <w:qFormat/>
    <w:locked/>
    <w:uiPriority w:val="99"/>
    <w:rPr>
      <w:rFonts w:ascii="Calibri" w:hAnsi="Calibri" w:eastAsia="仿宋_GB2312"/>
      <w:b/>
      <w:kern w:val="2"/>
      <w:sz w:val="30"/>
    </w:rPr>
  </w:style>
  <w:style w:type="character" w:customStyle="1" w:styleId="34">
    <w:name w:val="标题 4 Char"/>
    <w:link w:val="5"/>
    <w:qFormat/>
    <w:locked/>
    <w:uiPriority w:val="99"/>
    <w:rPr>
      <w:rFonts w:ascii="Cambria" w:hAnsi="Cambria"/>
      <w:b/>
      <w:sz w:val="28"/>
    </w:rPr>
  </w:style>
  <w:style w:type="character" w:customStyle="1" w:styleId="35">
    <w:name w:val="文档结构图 Char"/>
    <w:link w:val="7"/>
    <w:qFormat/>
    <w:locked/>
    <w:uiPriority w:val="99"/>
    <w:rPr>
      <w:rFonts w:ascii="宋体" w:hAnsi="Calibri"/>
      <w:sz w:val="18"/>
    </w:rPr>
  </w:style>
  <w:style w:type="character" w:customStyle="1" w:styleId="36">
    <w:name w:val="批注文字 Char"/>
    <w:link w:val="8"/>
    <w:qFormat/>
    <w:locked/>
    <w:uiPriority w:val="99"/>
    <w:rPr>
      <w:rFonts w:ascii="Calibri" w:hAnsi="Calibri"/>
    </w:rPr>
  </w:style>
  <w:style w:type="character" w:customStyle="1" w:styleId="37">
    <w:name w:val="日期 Char"/>
    <w:basedOn w:val="26"/>
    <w:link w:val="12"/>
    <w:semiHidden/>
    <w:qFormat/>
    <w:locked/>
    <w:uiPriority w:val="99"/>
    <w:rPr>
      <w:sz w:val="24"/>
    </w:rPr>
  </w:style>
  <w:style w:type="character" w:customStyle="1" w:styleId="38">
    <w:name w:val="批注框文本 Char"/>
    <w:link w:val="13"/>
    <w:qFormat/>
    <w:locked/>
    <w:uiPriority w:val="99"/>
    <w:rPr>
      <w:rFonts w:ascii="Calibri" w:hAnsi="Calibri"/>
      <w:sz w:val="18"/>
    </w:rPr>
  </w:style>
  <w:style w:type="character" w:customStyle="1" w:styleId="39">
    <w:name w:val="页脚 Char"/>
    <w:link w:val="14"/>
    <w:qFormat/>
    <w:locked/>
    <w:uiPriority w:val="99"/>
    <w:rPr>
      <w:kern w:val="2"/>
      <w:sz w:val="18"/>
    </w:rPr>
  </w:style>
  <w:style w:type="character" w:customStyle="1" w:styleId="40">
    <w:name w:val="页眉 Char"/>
    <w:link w:val="15"/>
    <w:qFormat/>
    <w:locked/>
    <w:uiPriority w:val="99"/>
    <w:rPr>
      <w:kern w:val="2"/>
      <w:sz w:val="18"/>
    </w:rPr>
  </w:style>
  <w:style w:type="character" w:customStyle="1" w:styleId="41">
    <w:name w:val="目录 1 Char"/>
    <w:link w:val="16"/>
    <w:qFormat/>
    <w:locked/>
    <w:uiPriority w:val="99"/>
    <w:rPr>
      <w:rFonts w:ascii="Calibri" w:hAnsi="Calibri" w:eastAsia="仿宋_GB2312"/>
      <w:kern w:val="2"/>
      <w:sz w:val="22"/>
    </w:rPr>
  </w:style>
  <w:style w:type="character" w:customStyle="1" w:styleId="42">
    <w:name w:val="标题 Char"/>
    <w:link w:val="22"/>
    <w:qFormat/>
    <w:locked/>
    <w:uiPriority w:val="99"/>
    <w:rPr>
      <w:rFonts w:ascii="Cambria" w:hAnsi="Cambria"/>
      <w:b/>
      <w:kern w:val="2"/>
      <w:sz w:val="32"/>
    </w:rPr>
  </w:style>
  <w:style w:type="character" w:customStyle="1" w:styleId="43">
    <w:name w:val="批注主题 Char"/>
    <w:link w:val="23"/>
    <w:qFormat/>
    <w:locked/>
    <w:uiPriority w:val="99"/>
    <w:rPr>
      <w:rFonts w:ascii="Calibri" w:hAnsi="Calibri"/>
      <w:b/>
    </w:rPr>
  </w:style>
  <w:style w:type="character" w:customStyle="1" w:styleId="44">
    <w:name w:val="标题 1 Char1"/>
    <w:basedOn w:val="26"/>
    <w:link w:val="2"/>
    <w:qFormat/>
    <w:uiPriority w:val="99"/>
    <w:rPr>
      <w:b/>
      <w:kern w:val="44"/>
      <w:sz w:val="44"/>
    </w:rPr>
  </w:style>
  <w:style w:type="character" w:customStyle="1" w:styleId="45">
    <w:name w:val="标题 2 Char1"/>
    <w:basedOn w:val="26"/>
    <w:link w:val="3"/>
    <w:semiHidden/>
    <w:qFormat/>
    <w:uiPriority w:val="99"/>
    <w:rPr>
      <w:rFonts w:ascii="Cambria" w:hAnsi="Cambria" w:eastAsia="宋体"/>
      <w:b/>
      <w:sz w:val="32"/>
    </w:rPr>
  </w:style>
  <w:style w:type="character" w:customStyle="1" w:styleId="46">
    <w:name w:val="标题 3 Char1"/>
    <w:basedOn w:val="26"/>
    <w:link w:val="4"/>
    <w:semiHidden/>
    <w:qFormat/>
    <w:uiPriority w:val="99"/>
    <w:rPr>
      <w:b/>
      <w:sz w:val="32"/>
    </w:rPr>
  </w:style>
  <w:style w:type="character" w:customStyle="1" w:styleId="47">
    <w:name w:val="标题 4 Char1"/>
    <w:basedOn w:val="26"/>
    <w:link w:val="5"/>
    <w:semiHidden/>
    <w:qFormat/>
    <w:uiPriority w:val="99"/>
    <w:rPr>
      <w:rFonts w:ascii="Cambria" w:hAnsi="Cambria" w:eastAsia="宋体"/>
      <w:b/>
      <w:sz w:val="28"/>
    </w:rPr>
  </w:style>
  <w:style w:type="character" w:customStyle="1" w:styleId="48">
    <w:name w:val="页脚 Char1"/>
    <w:basedOn w:val="26"/>
    <w:link w:val="14"/>
    <w:semiHidden/>
    <w:qFormat/>
    <w:uiPriority w:val="99"/>
    <w:rPr>
      <w:sz w:val="18"/>
    </w:rPr>
  </w:style>
  <w:style w:type="character" w:customStyle="1" w:styleId="49">
    <w:name w:val="页眉 Char1"/>
    <w:basedOn w:val="26"/>
    <w:link w:val="15"/>
    <w:semiHidden/>
    <w:qFormat/>
    <w:uiPriority w:val="99"/>
    <w:rPr>
      <w:sz w:val="18"/>
    </w:rPr>
  </w:style>
  <w:style w:type="character" w:customStyle="1" w:styleId="50">
    <w:name w:val="批注文字 Char1"/>
    <w:basedOn w:val="26"/>
    <w:link w:val="8"/>
    <w:semiHidden/>
    <w:qFormat/>
    <w:uiPriority w:val="99"/>
    <w:rPr>
      <w:sz w:val="24"/>
    </w:rPr>
  </w:style>
  <w:style w:type="character" w:customStyle="1" w:styleId="51">
    <w:name w:val="批注主题 Char1"/>
    <w:basedOn w:val="36"/>
    <w:link w:val="23"/>
    <w:semiHidden/>
    <w:qFormat/>
    <w:uiPriority w:val="99"/>
    <w:rPr>
      <w:b/>
      <w:sz w:val="24"/>
    </w:rPr>
  </w:style>
  <w:style w:type="character" w:customStyle="1" w:styleId="52">
    <w:name w:val="文档结构图 Char1"/>
    <w:basedOn w:val="26"/>
    <w:link w:val="7"/>
    <w:semiHidden/>
    <w:qFormat/>
    <w:uiPriority w:val="99"/>
    <w:rPr>
      <w:sz w:val="2"/>
    </w:rPr>
  </w:style>
  <w:style w:type="character" w:customStyle="1" w:styleId="53">
    <w:name w:val="批注框文本 Char1"/>
    <w:basedOn w:val="26"/>
    <w:link w:val="13"/>
    <w:semiHidden/>
    <w:qFormat/>
    <w:uiPriority w:val="99"/>
    <w:rPr>
      <w:sz w:val="2"/>
    </w:rPr>
  </w:style>
  <w:style w:type="character" w:customStyle="1" w:styleId="54">
    <w:name w:val="明显参考1"/>
    <w:qFormat/>
    <w:uiPriority w:val="99"/>
    <w:rPr>
      <w:b/>
      <w:smallCaps/>
      <w:color w:val="4F81BD"/>
      <w:spacing w:val="5"/>
    </w:rPr>
  </w:style>
  <w:style w:type="paragraph" w:customStyle="1" w:styleId="55">
    <w:name w:val="TOC 标题1"/>
    <w:basedOn w:val="2"/>
    <w:next w:val="1"/>
    <w:qFormat/>
    <w:uiPriority w:val="99"/>
    <w:pPr>
      <w:spacing w:before="480" w:after="0" w:line="276" w:lineRule="auto"/>
      <w:outlineLvl w:val="9"/>
    </w:pPr>
    <w:rPr>
      <w:rFonts w:ascii="Cambria" w:hAnsi="Cambria" w:eastAsia="宋体"/>
      <w:b/>
      <w:color w:val="365F91"/>
      <w:kern w:val="0"/>
      <w:sz w:val="28"/>
      <w:szCs w:val="28"/>
    </w:rPr>
  </w:style>
  <w:style w:type="character" w:customStyle="1" w:styleId="56">
    <w:name w:val="标题 Char1"/>
    <w:basedOn w:val="26"/>
    <w:link w:val="22"/>
    <w:qFormat/>
    <w:uiPriority w:val="99"/>
    <w:rPr>
      <w:rFonts w:ascii="Cambria" w:hAnsi="Cambria"/>
      <w:b/>
      <w:sz w:val="32"/>
    </w:rPr>
  </w:style>
  <w:style w:type="paragraph" w:customStyle="1" w:styleId="57">
    <w:name w:val="图表标题1"/>
    <w:basedOn w:val="16"/>
    <w:link w:val="58"/>
    <w:qFormat/>
    <w:uiPriority w:val="99"/>
    <w:pPr>
      <w:jc w:val="center"/>
    </w:pPr>
    <w:rPr>
      <w:b/>
    </w:rPr>
  </w:style>
  <w:style w:type="character" w:customStyle="1" w:styleId="58">
    <w:name w:val="图表标题1 Char"/>
    <w:link w:val="57"/>
    <w:qFormat/>
    <w:locked/>
    <w:uiPriority w:val="99"/>
    <w:rPr>
      <w:rFonts w:ascii="Calibri" w:hAnsi="Calibri" w:eastAsia="仿宋_GB2312"/>
      <w:b/>
      <w:kern w:val="2"/>
      <w:sz w:val="22"/>
    </w:rPr>
  </w:style>
  <w:style w:type="paragraph" w:customStyle="1" w:styleId="59">
    <w:name w:val="TOC 标题2"/>
    <w:basedOn w:val="2"/>
    <w:next w:val="1"/>
    <w:qFormat/>
    <w:uiPriority w:val="99"/>
    <w:pPr>
      <w:spacing w:before="240" w:after="0" w:line="259" w:lineRule="auto"/>
      <w:outlineLvl w:val="9"/>
    </w:pPr>
    <w:rPr>
      <w:rFonts w:ascii="Cambria" w:hAnsi="Cambria" w:eastAsia="宋体"/>
      <w:color w:val="365F91"/>
      <w:kern w:val="0"/>
      <w:sz w:val="32"/>
      <w:szCs w:val="32"/>
    </w:rPr>
  </w:style>
  <w:style w:type="paragraph" w:customStyle="1" w:styleId="60">
    <w:name w:val="Char Char Char Char1 Char Char Char Char Char Char Char Char Char Char Char Char Char Char Char Char Char"/>
    <w:basedOn w:val="1"/>
    <w:qFormat/>
    <w:uiPriority w:val="99"/>
    <w:pPr>
      <w:widowControl/>
      <w:spacing w:after="160" w:line="240" w:lineRule="exact"/>
      <w:jc w:val="left"/>
    </w:pPr>
    <w:rPr>
      <w:rFonts w:ascii="Calibri" w:hAnsi="Calibri"/>
    </w:rPr>
  </w:style>
  <w:style w:type="paragraph" w:styleId="61">
    <w:name w:val="List Paragraph"/>
    <w:basedOn w:val="1"/>
    <w:qFormat/>
    <w:uiPriority w:val="99"/>
    <w:pPr>
      <w:ind w:firstLine="420" w:firstLineChars="200"/>
    </w:pPr>
  </w:style>
  <w:style w:type="paragraph" w:customStyle="1" w:styleId="62">
    <w:name w:val="修订1"/>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2"/>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3203AB-02EE-467A-A4B5-470A88A2F342}">
  <ds:schemaRefs/>
</ds:datastoreItem>
</file>

<file path=docProps/app.xml><?xml version="1.0" encoding="utf-8"?>
<Properties xmlns="http://schemas.openxmlformats.org/officeDocument/2006/extended-properties" xmlns:vt="http://schemas.openxmlformats.org/officeDocument/2006/docPropsVTypes">
  <Template>Normal.dotm</Template>
  <Company>nync</Company>
  <Pages>54</Pages>
  <Words>4349</Words>
  <Characters>24794</Characters>
  <Lines>206</Lines>
  <Paragraphs>58</Paragraphs>
  <TotalTime>3</TotalTime>
  <ScaleCrop>false</ScaleCrop>
  <LinksUpToDate>false</LinksUpToDate>
  <CharactersWithSpaces>29085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2024-05-07T01:36:00Z</dcterms:created>
  <dc:creator>nobody</dc:creator>
  <cp:lastModifiedBy>游游柔柔</cp:lastModifiedBy>
  <cp:lastPrinted>2021-08-06T09:25:00Z</cp:lastPrinted>
  <dcterms:modified xsi:type="dcterms:W3CDTF">2024-12-06T08:26:55Z</dcterms:modified>
  <dc:title>关于提请审定下发《河池市农业发展“十三五”规划》的请示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1C883697C0D8475C86B38C1E105FC4F1</vt:lpwstr>
  </property>
</Properties>
</file>